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A583A">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sz w:val="36"/>
          <w:szCs w:val="36"/>
        </w:rPr>
      </w:pPr>
      <w:r>
        <w:rPr>
          <w:rFonts w:hint="eastAsia" w:ascii="方正小标宋简体" w:hAnsi="宋体" w:eastAsia="方正小标宋简体" w:cs="宋体"/>
          <w:sz w:val="36"/>
          <w:szCs w:val="36"/>
        </w:rPr>
        <w:t>雅安市名山区人民医院</w:t>
      </w:r>
    </w:p>
    <w:p w14:paraId="46C5812D">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lang w:val="en-US" w:eastAsia="zh-CN"/>
        </w:rPr>
        <w:t>电动气压翻身床垫</w:t>
      </w:r>
      <w:r>
        <w:rPr>
          <w:rFonts w:hint="eastAsia" w:ascii="方正小标宋简体" w:hAnsi="宋体" w:eastAsia="方正小标宋简体" w:cs="宋体"/>
          <w:sz w:val="36"/>
          <w:szCs w:val="36"/>
        </w:rPr>
        <w:t>市场调查公告</w:t>
      </w:r>
    </w:p>
    <w:p w14:paraId="2EE42EAE"/>
    <w:p w14:paraId="3B8AA1DE">
      <w:pPr>
        <w:spacing w:line="560" w:lineRule="exact"/>
        <w:ind w:firstLine="241" w:firstLineChars="100"/>
        <w:rPr>
          <w:rFonts w:hAnsi="宋体" w:cs="宋体"/>
          <w:b/>
          <w:sz w:val="24"/>
          <w:szCs w:val="24"/>
        </w:rPr>
      </w:pPr>
      <w:r>
        <w:rPr>
          <w:rFonts w:hint="eastAsia" w:hAnsi="宋体" w:cs="宋体"/>
          <w:b/>
          <w:sz w:val="24"/>
          <w:szCs w:val="24"/>
        </w:rPr>
        <w:t>致各潜在供应商</w:t>
      </w:r>
      <w:r>
        <w:rPr>
          <w:rFonts w:hAnsi="宋体" w:cs="宋体"/>
          <w:b/>
          <w:sz w:val="24"/>
          <w:szCs w:val="24"/>
        </w:rPr>
        <w:t>:</w:t>
      </w:r>
    </w:p>
    <w:p w14:paraId="48B38765">
      <w:pPr>
        <w:spacing w:line="560" w:lineRule="exact"/>
        <w:ind w:firstLine="120" w:firstLineChars="50"/>
        <w:rPr>
          <w:rFonts w:hAnsi="宋体" w:cs="宋体"/>
          <w:b/>
          <w:sz w:val="24"/>
          <w:szCs w:val="24"/>
          <w:u w:val="single"/>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lang w:val="en-US" w:eastAsia="zh-CN"/>
        </w:rPr>
        <w:t xml:space="preserve"> </w:t>
      </w:r>
      <w:r>
        <w:rPr>
          <w:rFonts w:hAnsi="宋体" w:cs="宋体"/>
          <w:sz w:val="24"/>
          <w:szCs w:val="24"/>
        </w:rPr>
        <w:t xml:space="preserve"> </w:t>
      </w:r>
      <w:r>
        <w:rPr>
          <w:rFonts w:hint="eastAsia" w:hAnsi="宋体" w:cs="宋体"/>
          <w:sz w:val="24"/>
          <w:szCs w:val="24"/>
        </w:rPr>
        <w:t>雅安市名山区人民医院拟对</w:t>
      </w:r>
      <w:r>
        <w:rPr>
          <w:rFonts w:hint="eastAsia" w:hAnsi="宋体" w:cs="宋体"/>
          <w:sz w:val="24"/>
          <w:szCs w:val="24"/>
          <w:lang w:val="en-US" w:eastAsia="zh-CN"/>
        </w:rPr>
        <w:t>电动气压翻身床垫</w:t>
      </w:r>
      <w:r>
        <w:rPr>
          <w:rFonts w:hint="eastAsia" w:hAnsi="宋体" w:cs="宋体"/>
          <w:sz w:val="24"/>
          <w:szCs w:val="24"/>
        </w:rPr>
        <w:t>进行采购前期市场调查、询价</w:t>
      </w:r>
      <w:r>
        <w:rPr>
          <w:rFonts w:hint="eastAsia" w:hAnsi="宋体" w:cs="宋体"/>
          <w:sz w:val="24"/>
          <w:szCs w:val="24"/>
          <w:lang w:eastAsia="zh-CN"/>
        </w:rPr>
        <w:t>，</w:t>
      </w:r>
      <w:r>
        <w:rPr>
          <w:rFonts w:hint="eastAsia" w:hAnsi="宋体" w:cs="宋体"/>
          <w:sz w:val="24"/>
          <w:szCs w:val="24"/>
          <w:lang w:val="en-US" w:eastAsia="zh-CN"/>
        </w:rPr>
        <w:t>预算金额34000.00元</w:t>
      </w:r>
      <w:r>
        <w:rPr>
          <w:rFonts w:hint="eastAsia" w:hAnsi="宋体" w:cs="宋体"/>
          <w:sz w:val="24"/>
          <w:szCs w:val="24"/>
        </w:rPr>
        <w:t>。现特邀请有意参加本次市场调查的供应商参与市场调查及报价。</w:t>
      </w:r>
    </w:p>
    <w:p w14:paraId="5CFA5895">
      <w:pPr>
        <w:pStyle w:val="18"/>
        <w:numPr>
          <w:ilvl w:val="0"/>
          <w:numId w:val="2"/>
        </w:numPr>
        <w:spacing w:line="560" w:lineRule="exact"/>
        <w:ind w:firstLineChars="0"/>
        <w:jc w:val="both"/>
        <w:rPr>
          <w:rFonts w:hAnsi="宋体" w:cs="宋体"/>
          <w:sz w:val="24"/>
          <w:szCs w:val="24"/>
        </w:rPr>
      </w:pPr>
      <w:r>
        <w:rPr>
          <w:rFonts w:hint="eastAsia" w:hAnsi="宋体" w:cs="宋体"/>
          <w:b/>
          <w:sz w:val="24"/>
          <w:szCs w:val="24"/>
        </w:rPr>
        <w:t>项目名称：</w:t>
      </w:r>
      <w:r>
        <w:rPr>
          <w:rFonts w:hint="eastAsia" w:hAnsi="宋体" w:cs="宋体"/>
          <w:sz w:val="24"/>
          <w:szCs w:val="24"/>
        </w:rPr>
        <w:t>雅安市名山区人民医院</w:t>
      </w:r>
      <w:r>
        <w:rPr>
          <w:rFonts w:hint="eastAsia" w:hAnsi="宋体" w:cs="宋体"/>
          <w:sz w:val="24"/>
          <w:szCs w:val="24"/>
          <w:lang w:val="en-US" w:eastAsia="zh-CN"/>
        </w:rPr>
        <w:t>电动气压翻身气垫床</w:t>
      </w:r>
      <w:r>
        <w:rPr>
          <w:rFonts w:hint="eastAsia" w:hAnsi="宋体" w:cs="宋体"/>
          <w:sz w:val="24"/>
          <w:szCs w:val="24"/>
        </w:rPr>
        <w:t>市场调查项目</w:t>
      </w:r>
    </w:p>
    <w:p w14:paraId="1005E9FB">
      <w:pPr>
        <w:pStyle w:val="18"/>
        <w:numPr>
          <w:ilvl w:val="0"/>
          <w:numId w:val="2"/>
        </w:numPr>
        <w:spacing w:line="560" w:lineRule="exact"/>
        <w:ind w:firstLineChars="0"/>
        <w:jc w:val="both"/>
        <w:rPr>
          <w:rFonts w:hint="eastAsia" w:hAnsi="宋体" w:cs="宋体"/>
          <w:b/>
          <w:sz w:val="24"/>
          <w:szCs w:val="24"/>
        </w:rPr>
      </w:pPr>
      <w:r>
        <w:rPr>
          <w:rFonts w:hint="eastAsia" w:hAnsi="宋体" w:cs="宋体"/>
          <w:b/>
          <w:sz w:val="24"/>
          <w:szCs w:val="24"/>
        </w:rPr>
        <w:t>项目编号：</w:t>
      </w:r>
      <w:r>
        <w:rPr>
          <w:rFonts w:hint="eastAsia" w:hAnsi="宋体" w:cs="宋体"/>
          <w:sz w:val="24"/>
          <w:szCs w:val="24"/>
        </w:rPr>
        <w:t>名医采2</w:t>
      </w:r>
      <w:r>
        <w:rPr>
          <w:rFonts w:hAnsi="宋体" w:cs="宋体"/>
          <w:sz w:val="24"/>
          <w:szCs w:val="24"/>
        </w:rPr>
        <w:t>02</w:t>
      </w:r>
      <w:r>
        <w:rPr>
          <w:rFonts w:hint="eastAsia" w:hAnsi="宋体" w:cs="宋体"/>
          <w:sz w:val="24"/>
          <w:szCs w:val="24"/>
          <w:lang w:val="en-US" w:eastAsia="zh-CN"/>
        </w:rPr>
        <w:t>5</w:t>
      </w:r>
      <w:r>
        <w:rPr>
          <w:rFonts w:hAnsi="宋体" w:cs="宋体"/>
          <w:sz w:val="24"/>
          <w:szCs w:val="24"/>
        </w:rPr>
        <w:t>-</w:t>
      </w:r>
      <w:r>
        <w:rPr>
          <w:rFonts w:hint="eastAsia" w:hAnsi="宋体" w:cs="宋体"/>
          <w:sz w:val="24"/>
          <w:szCs w:val="24"/>
          <w:lang w:val="en-US" w:eastAsia="zh-CN"/>
        </w:rPr>
        <w:t>084</w:t>
      </w:r>
    </w:p>
    <w:p w14:paraId="089558E5">
      <w:pPr>
        <w:pStyle w:val="18"/>
        <w:numPr>
          <w:ilvl w:val="0"/>
          <w:numId w:val="2"/>
        </w:numPr>
        <w:spacing w:line="560" w:lineRule="exact"/>
        <w:ind w:firstLineChars="0"/>
        <w:jc w:val="both"/>
        <w:rPr>
          <w:rFonts w:hint="eastAsia" w:hAnsi="宋体" w:cs="宋体"/>
          <w:b/>
          <w:sz w:val="24"/>
          <w:szCs w:val="24"/>
        </w:rPr>
      </w:pPr>
      <w:r>
        <w:rPr>
          <w:rFonts w:hint="eastAsia" w:hAnsi="宋体" w:cs="宋体"/>
          <w:b/>
          <w:sz w:val="24"/>
          <w:szCs w:val="24"/>
        </w:rPr>
        <w:t>产品要求：（实质性要求）</w:t>
      </w:r>
    </w:p>
    <w:tbl>
      <w:tblPr>
        <w:tblStyle w:val="13"/>
        <w:tblW w:w="9289"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06"/>
        <w:gridCol w:w="1059"/>
        <w:gridCol w:w="1634"/>
        <w:gridCol w:w="2910"/>
        <w:gridCol w:w="1560"/>
      </w:tblGrid>
      <w:tr w14:paraId="163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0" w:type="dxa"/>
          </w:tcPr>
          <w:p w14:paraId="7950374D">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序号</w:t>
            </w:r>
          </w:p>
        </w:tc>
        <w:tc>
          <w:tcPr>
            <w:tcW w:w="1406" w:type="dxa"/>
          </w:tcPr>
          <w:p w14:paraId="7CC348A1">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产品名称</w:t>
            </w:r>
          </w:p>
        </w:tc>
        <w:tc>
          <w:tcPr>
            <w:tcW w:w="1059" w:type="dxa"/>
          </w:tcPr>
          <w:p w14:paraId="202C3DEF">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eastAsia"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数量</w:t>
            </w:r>
          </w:p>
        </w:tc>
        <w:tc>
          <w:tcPr>
            <w:tcW w:w="1634" w:type="dxa"/>
          </w:tcPr>
          <w:p w14:paraId="5A4320E6">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预算金额（元）</w:t>
            </w:r>
          </w:p>
        </w:tc>
        <w:tc>
          <w:tcPr>
            <w:tcW w:w="2910" w:type="dxa"/>
          </w:tcPr>
          <w:p w14:paraId="1AE6C46E">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eastAsia="宋体" w:cs="宋体"/>
                <w:b w:val="0"/>
                <w:bCs/>
                <w:sz w:val="24"/>
                <w:szCs w:val="24"/>
                <w:vertAlign w:val="baseline"/>
                <w:lang w:val="en-US" w:eastAsia="zh-CN"/>
              </w:rPr>
            </w:pPr>
            <w:r>
              <w:rPr>
                <w:rFonts w:hint="eastAsia" w:hAnsi="宋体" w:cs="宋体"/>
                <w:b w:val="0"/>
                <w:bCs/>
                <w:sz w:val="24"/>
                <w:szCs w:val="24"/>
                <w:vertAlign w:val="baseline"/>
                <w:lang w:val="en-US" w:eastAsia="zh-CN"/>
              </w:rPr>
              <w:t>基本要求</w:t>
            </w:r>
          </w:p>
        </w:tc>
        <w:tc>
          <w:tcPr>
            <w:tcW w:w="1560" w:type="dxa"/>
          </w:tcPr>
          <w:p w14:paraId="3D1362FF">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备注</w:t>
            </w:r>
          </w:p>
        </w:tc>
      </w:tr>
      <w:tr w14:paraId="2D32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720" w:type="dxa"/>
          </w:tcPr>
          <w:p w14:paraId="0F984941">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both"/>
              <w:textAlignment w:val="auto"/>
              <w:rPr>
                <w:rFonts w:hint="eastAsia" w:hAnsi="宋体" w:cs="宋体"/>
                <w:b w:val="0"/>
                <w:bCs/>
                <w:sz w:val="24"/>
                <w:szCs w:val="24"/>
                <w:vertAlign w:val="baseline"/>
                <w:lang w:val="en-US" w:eastAsia="zh-CN"/>
              </w:rPr>
            </w:pPr>
          </w:p>
          <w:p w14:paraId="0AAB506B">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1</w:t>
            </w:r>
          </w:p>
        </w:tc>
        <w:tc>
          <w:tcPr>
            <w:tcW w:w="1406" w:type="dxa"/>
          </w:tcPr>
          <w:p w14:paraId="67E2C2E7">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eastAsia" w:cs="Times New Roman"/>
                <w:b w:val="0"/>
                <w:bCs w:val="0"/>
                <w:sz w:val="24"/>
                <w:szCs w:val="24"/>
                <w:lang w:val="en-US" w:eastAsia="zh-CN" w:bidi="ar-SA"/>
              </w:rPr>
            </w:pPr>
          </w:p>
          <w:p w14:paraId="4121125B">
            <w:pPr>
              <w:pStyle w:val="18"/>
              <w:keepNext w:val="0"/>
              <w:keepLines w:val="0"/>
              <w:pageBreakBefore w:val="0"/>
              <w:widowControl/>
              <w:numPr>
                <w:ilvl w:val="0"/>
                <w:numId w:val="0"/>
              </w:numPr>
              <w:kinsoku/>
              <w:wordWrap/>
              <w:overflowPunct/>
              <w:topLinePunct w:val="0"/>
              <w:autoSpaceDE/>
              <w:autoSpaceDN/>
              <w:bidi w:val="0"/>
              <w:adjustRightInd/>
              <w:snapToGrid/>
              <w:spacing w:line="500" w:lineRule="atLeast"/>
              <w:jc w:val="center"/>
              <w:textAlignment w:val="auto"/>
              <w:rPr>
                <w:rFonts w:hint="default" w:ascii="宋体" w:hAnsi="Times New Roman" w:eastAsia="宋体" w:cs="Times New Roman"/>
                <w:b w:val="0"/>
                <w:bCs w:val="0"/>
                <w:sz w:val="24"/>
                <w:szCs w:val="24"/>
                <w:lang w:val="en-US" w:eastAsia="zh-CN" w:bidi="ar-SA"/>
              </w:rPr>
            </w:pPr>
            <w:r>
              <w:rPr>
                <w:rFonts w:hint="eastAsia" w:cs="Times New Roman"/>
                <w:b w:val="0"/>
                <w:bCs w:val="0"/>
                <w:sz w:val="24"/>
                <w:szCs w:val="24"/>
                <w:lang w:val="en-US" w:eastAsia="zh-CN" w:bidi="ar-SA"/>
              </w:rPr>
              <w:t>电动气压翻身床垫</w:t>
            </w:r>
          </w:p>
        </w:tc>
        <w:tc>
          <w:tcPr>
            <w:tcW w:w="1059" w:type="dxa"/>
          </w:tcPr>
          <w:p w14:paraId="140FF132">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hAnsi="宋体" w:cs="宋体"/>
                <w:b w:val="0"/>
                <w:bCs/>
                <w:sz w:val="24"/>
                <w:szCs w:val="24"/>
                <w:vertAlign w:val="baseline"/>
                <w:lang w:val="en-US" w:eastAsia="zh-CN"/>
              </w:rPr>
            </w:pPr>
          </w:p>
          <w:p w14:paraId="586C4E6D">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2张</w:t>
            </w:r>
          </w:p>
        </w:tc>
        <w:tc>
          <w:tcPr>
            <w:tcW w:w="1634" w:type="dxa"/>
          </w:tcPr>
          <w:p w14:paraId="6F82EC4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eastAsia" w:hAnsi="宋体" w:cs="宋体"/>
                <w:b w:val="0"/>
                <w:bCs/>
                <w:sz w:val="24"/>
                <w:szCs w:val="24"/>
                <w:vertAlign w:val="baseline"/>
                <w:lang w:val="en-US" w:eastAsia="zh-CN"/>
              </w:rPr>
            </w:pPr>
          </w:p>
          <w:p w14:paraId="54D52A1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center"/>
              <w:textAlignment w:val="auto"/>
              <w:rPr>
                <w:rFonts w:hint="default" w:hAnsi="宋体" w:cs="宋体"/>
                <w:b w:val="0"/>
                <w:bCs/>
                <w:sz w:val="24"/>
                <w:szCs w:val="24"/>
                <w:vertAlign w:val="baseline"/>
                <w:lang w:val="en-US" w:eastAsia="zh-CN"/>
              </w:rPr>
            </w:pPr>
            <w:r>
              <w:rPr>
                <w:rFonts w:hint="eastAsia" w:hAnsi="宋体" w:cs="宋体"/>
                <w:b w:val="0"/>
                <w:bCs/>
                <w:sz w:val="24"/>
                <w:szCs w:val="24"/>
                <w:vertAlign w:val="baseline"/>
                <w:lang w:val="en-US" w:eastAsia="zh-CN"/>
              </w:rPr>
              <w:t>34000.00</w:t>
            </w:r>
          </w:p>
        </w:tc>
        <w:tc>
          <w:tcPr>
            <w:tcW w:w="2910" w:type="dxa"/>
          </w:tcPr>
          <w:p w14:paraId="109A352E">
            <w:pPr>
              <w:keepNext w:val="0"/>
              <w:keepLines w:val="0"/>
              <w:pageBreakBefore w:val="0"/>
              <w:widowControl/>
              <w:numPr>
                <w:ilvl w:val="0"/>
                <w:numId w:val="3"/>
              </w:numPr>
              <w:kinsoku/>
              <w:wordWrap/>
              <w:overflowPunct/>
              <w:topLinePunct w:val="0"/>
              <w:autoSpaceDE/>
              <w:autoSpaceDN/>
              <w:bidi w:val="0"/>
              <w:adjustRightInd/>
              <w:snapToGrid/>
              <w:spacing w:line="440" w:lineRule="exact"/>
              <w:jc w:val="both"/>
              <w:textAlignment w:val="auto"/>
              <w:rPr>
                <w:rFonts w:hint="eastAsia" w:hAnsi="宋体" w:cs="宋体"/>
                <w:b w:val="0"/>
                <w:bCs/>
                <w:sz w:val="24"/>
                <w:szCs w:val="24"/>
                <w:vertAlign w:val="baseline"/>
                <w:lang w:val="en-US" w:eastAsia="zh-CN"/>
              </w:rPr>
            </w:pPr>
            <w:r>
              <w:rPr>
                <w:rFonts w:hint="eastAsia" w:hAnsi="宋体" w:cs="宋体"/>
                <w:b w:val="0"/>
                <w:bCs/>
                <w:sz w:val="24"/>
                <w:szCs w:val="24"/>
                <w:vertAlign w:val="baseline"/>
                <w:lang w:val="en-US" w:eastAsia="zh-CN"/>
              </w:rPr>
              <w:t>满足静态减压，可智能循环翻身减压；</w:t>
            </w:r>
          </w:p>
          <w:p w14:paraId="776F4AEF">
            <w:pPr>
              <w:keepNext w:val="0"/>
              <w:keepLines w:val="0"/>
              <w:pageBreakBefore w:val="0"/>
              <w:widowControl/>
              <w:numPr>
                <w:ilvl w:val="0"/>
                <w:numId w:val="3"/>
              </w:numPr>
              <w:kinsoku/>
              <w:wordWrap/>
              <w:overflowPunct/>
              <w:topLinePunct w:val="0"/>
              <w:autoSpaceDE/>
              <w:autoSpaceDN/>
              <w:bidi w:val="0"/>
              <w:adjustRightInd/>
              <w:snapToGrid/>
              <w:spacing w:line="440" w:lineRule="exact"/>
              <w:ind w:left="0" w:leftChars="0" w:firstLine="0" w:firstLineChars="0"/>
              <w:jc w:val="both"/>
              <w:textAlignment w:val="auto"/>
              <w:rPr>
                <w:rFonts w:hint="eastAsia" w:hAnsi="宋体" w:cs="宋体"/>
                <w:b w:val="0"/>
                <w:bCs/>
                <w:sz w:val="24"/>
                <w:szCs w:val="24"/>
                <w:vertAlign w:val="baseline"/>
                <w:lang w:val="en-US" w:eastAsia="zh-CN"/>
              </w:rPr>
            </w:pPr>
            <w:r>
              <w:rPr>
                <w:rFonts w:hint="eastAsia" w:hAnsi="宋体" w:cs="宋体"/>
                <w:b w:val="0"/>
                <w:bCs/>
                <w:sz w:val="24"/>
                <w:szCs w:val="24"/>
                <w:vertAlign w:val="baseline"/>
                <w:lang w:val="en-US" w:eastAsia="zh-CN"/>
              </w:rPr>
              <w:t>具有多种翻身模式供选择，可设定翻身时间；</w:t>
            </w:r>
          </w:p>
          <w:p w14:paraId="36825F1A">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b w:val="0"/>
                <w:bCs w:val="0"/>
                <w:sz w:val="24"/>
                <w:szCs w:val="24"/>
                <w:lang w:val="en-US" w:eastAsia="zh-CN"/>
              </w:rPr>
            </w:pPr>
            <w:r>
              <w:rPr>
                <w:rFonts w:hint="eastAsia" w:hAnsi="宋体" w:cs="宋体"/>
                <w:b w:val="0"/>
                <w:bCs/>
                <w:sz w:val="24"/>
                <w:szCs w:val="24"/>
                <w:vertAlign w:val="baseline"/>
                <w:lang w:val="en-US" w:eastAsia="zh-CN"/>
              </w:rPr>
              <w:t>3、主机能悬挂床位。</w:t>
            </w:r>
          </w:p>
        </w:tc>
        <w:tc>
          <w:tcPr>
            <w:tcW w:w="1560" w:type="dxa"/>
          </w:tcPr>
          <w:p w14:paraId="18129AF3">
            <w:pPr>
              <w:numPr>
                <w:ilvl w:val="0"/>
                <w:numId w:val="0"/>
              </w:numPr>
              <w:rPr>
                <w:rFonts w:hint="eastAsia" w:hAnsi="宋体" w:cs="宋体"/>
                <w:b w:val="0"/>
                <w:bCs/>
                <w:sz w:val="24"/>
                <w:szCs w:val="24"/>
                <w:vertAlign w:val="baseline"/>
                <w:lang w:val="en-US" w:eastAsia="zh-CN"/>
              </w:rPr>
            </w:pPr>
          </w:p>
          <w:p w14:paraId="17525DEC">
            <w:pPr>
              <w:numPr>
                <w:ilvl w:val="0"/>
                <w:numId w:val="0"/>
              </w:numPr>
              <w:rPr>
                <w:rFonts w:hint="eastAsia" w:hAnsi="宋体" w:cs="宋体"/>
                <w:b w:val="0"/>
                <w:bCs/>
                <w:sz w:val="24"/>
                <w:szCs w:val="24"/>
                <w:vertAlign w:val="baseline"/>
                <w:lang w:val="en-US" w:eastAsia="zh-CN"/>
              </w:rPr>
            </w:pPr>
            <w:r>
              <w:rPr>
                <w:rFonts w:hint="eastAsia" w:hAnsi="宋体" w:cs="宋体"/>
                <w:b w:val="0"/>
                <w:bCs/>
                <w:sz w:val="24"/>
                <w:szCs w:val="24"/>
                <w:vertAlign w:val="baseline"/>
                <w:lang w:val="en-US" w:eastAsia="zh-CN"/>
              </w:rPr>
              <w:t>签订合同后30日内交货</w:t>
            </w:r>
          </w:p>
        </w:tc>
      </w:tr>
    </w:tbl>
    <w:p w14:paraId="0F5E230C">
      <w:pPr>
        <w:spacing w:line="560" w:lineRule="exact"/>
        <w:jc w:val="both"/>
        <w:rPr>
          <w:rFonts w:hAnsi="宋体" w:cs="宋体"/>
          <w:b/>
          <w:sz w:val="24"/>
          <w:szCs w:val="24"/>
        </w:rPr>
      </w:pPr>
      <w:r>
        <w:rPr>
          <w:rFonts w:hint="eastAsia" w:hAnsi="宋体" w:cs="宋体"/>
          <w:b/>
          <w:sz w:val="24"/>
          <w:szCs w:val="24"/>
        </w:rPr>
        <w:t>四、报价要求（实质性要求）</w:t>
      </w:r>
    </w:p>
    <w:p w14:paraId="45211CC8">
      <w:pPr>
        <w:pStyle w:val="18"/>
        <w:spacing w:line="560" w:lineRule="exact"/>
        <w:ind w:left="0" w:leftChars="0" w:firstLine="480" w:firstLineChars="200"/>
        <w:jc w:val="both"/>
        <w:rPr>
          <w:rFonts w:hint="eastAsia" w:hAnsi="宋体" w:cs="宋体"/>
          <w:sz w:val="24"/>
        </w:rPr>
      </w:pPr>
      <w:r>
        <w:rPr>
          <w:rFonts w:hint="eastAsia" w:hAnsi="宋体" w:cs="宋体"/>
          <w:sz w:val="24"/>
          <w:szCs w:val="24"/>
          <w:lang w:val="en-US" w:eastAsia="zh-CN"/>
        </w:rPr>
        <w:t>1、</w:t>
      </w:r>
      <w:r>
        <w:rPr>
          <w:rFonts w:hint="eastAsia" w:hAnsi="宋体" w:cs="宋体"/>
          <w:sz w:val="24"/>
          <w:szCs w:val="24"/>
        </w:rPr>
        <w:t>报价金额不得超过预算价。报价包含</w:t>
      </w:r>
      <w:r>
        <w:rPr>
          <w:rFonts w:hint="eastAsia" w:hAnsi="宋体" w:cs="宋体"/>
          <w:sz w:val="24"/>
        </w:rPr>
        <w:t>材料、包装、运输、安装、调试、检测、</w:t>
      </w:r>
      <w:r>
        <w:rPr>
          <w:rFonts w:hint="eastAsia" w:cs="宋体"/>
          <w:b w:val="0"/>
          <w:bCs w:val="0"/>
          <w:sz w:val="24"/>
        </w:rPr>
        <w:t>计量检定校</w:t>
      </w:r>
      <w:r>
        <w:rPr>
          <w:rFonts w:hint="eastAsia" w:cs="宋体"/>
          <w:sz w:val="24"/>
        </w:rPr>
        <w:t>准</w:t>
      </w:r>
      <w:r>
        <w:rPr>
          <w:rFonts w:hint="eastAsia" w:cs="宋体"/>
          <w:sz w:val="24"/>
          <w:lang w:eastAsia="zh-CN"/>
        </w:rPr>
        <w:t>、</w:t>
      </w:r>
      <w:r>
        <w:rPr>
          <w:rFonts w:hint="eastAsia" w:hAnsi="宋体" w:cs="宋体"/>
          <w:sz w:val="24"/>
        </w:rPr>
        <w:t>验收合格交付使用之前及保修期内保修服务与备用物件等所有其他有关的含税费用。</w:t>
      </w:r>
    </w:p>
    <w:p w14:paraId="05D4AD6F">
      <w:pPr>
        <w:spacing w:line="560" w:lineRule="exact"/>
        <w:rPr>
          <w:rFonts w:hAnsi="宋体" w:cs="宋体"/>
          <w:b/>
          <w:sz w:val="24"/>
          <w:szCs w:val="24"/>
        </w:rPr>
      </w:pPr>
      <w:r>
        <w:rPr>
          <w:rFonts w:hint="eastAsia" w:hAnsi="宋体" w:cs="宋体"/>
          <w:b/>
          <w:sz w:val="24"/>
          <w:szCs w:val="24"/>
        </w:rPr>
        <w:t>五、报价时需提交资料</w:t>
      </w:r>
    </w:p>
    <w:p w14:paraId="57C4377B">
      <w:pPr>
        <w:spacing w:line="560" w:lineRule="exact"/>
        <w:rPr>
          <w:rFonts w:hint="eastAsia" w:hAnsi="宋体" w:cs="宋体"/>
          <w:sz w:val="24"/>
          <w:szCs w:val="24"/>
        </w:rPr>
      </w:pPr>
      <w:r>
        <w:rPr>
          <w:rFonts w:hAnsi="宋体" w:cs="宋体"/>
          <w:sz w:val="24"/>
          <w:szCs w:val="24"/>
        </w:rPr>
        <w:t>（</w:t>
      </w:r>
      <w:r>
        <w:rPr>
          <w:rFonts w:hint="eastAsia" w:hAnsi="宋体" w:cs="宋体"/>
          <w:sz w:val="24"/>
          <w:szCs w:val="24"/>
        </w:rPr>
        <w:t>一）报价</w:t>
      </w:r>
      <w:r>
        <w:rPr>
          <w:rFonts w:hint="eastAsia" w:hAnsi="宋体" w:cs="宋体"/>
          <w:sz w:val="24"/>
          <w:szCs w:val="24"/>
          <w:lang w:val="en-US" w:eastAsia="zh-CN"/>
        </w:rPr>
        <w:t>表</w:t>
      </w:r>
      <w:r>
        <w:rPr>
          <w:rFonts w:hint="eastAsia" w:hAnsi="宋体" w:cs="宋体"/>
          <w:sz w:val="24"/>
          <w:szCs w:val="24"/>
        </w:rPr>
        <w:t>：</w:t>
      </w:r>
    </w:p>
    <w:p w14:paraId="51A524E4">
      <w:pPr>
        <w:spacing w:line="560" w:lineRule="exact"/>
        <w:rPr>
          <w:rFonts w:hint="eastAsia" w:hAnsi="宋体" w:cs="宋体"/>
          <w:sz w:val="24"/>
          <w:szCs w:val="24"/>
          <w:lang w:eastAsia="zh-CN"/>
        </w:rPr>
      </w:pPr>
      <w:r>
        <w:rPr>
          <w:rFonts w:hint="eastAsia" w:hAnsi="宋体" w:cs="宋体"/>
          <w:sz w:val="24"/>
          <w:szCs w:val="24"/>
          <w:lang w:val="en-US" w:eastAsia="zh-CN"/>
        </w:rPr>
        <w:t>1.</w:t>
      </w:r>
      <w:r>
        <w:rPr>
          <w:rFonts w:hint="eastAsia" w:hAnsi="宋体" w:cs="宋体"/>
          <w:sz w:val="24"/>
          <w:szCs w:val="24"/>
          <w:lang w:eastAsia="zh-CN"/>
        </w:rPr>
        <w:t>包含</w:t>
      </w:r>
      <w:r>
        <w:rPr>
          <w:rFonts w:hint="eastAsia" w:hAnsi="宋体" w:cs="宋体"/>
          <w:sz w:val="24"/>
          <w:szCs w:val="24"/>
          <w:lang w:val="en-US" w:eastAsia="zh-CN"/>
        </w:rPr>
        <w:t>货物</w:t>
      </w:r>
      <w:r>
        <w:rPr>
          <w:rFonts w:hint="eastAsia" w:hAnsi="宋体" w:cs="宋体"/>
          <w:sz w:val="24"/>
          <w:szCs w:val="24"/>
          <w:lang w:eastAsia="zh-CN"/>
        </w:rPr>
        <w:t>名称、品牌、规格型号、数量</w:t>
      </w:r>
      <w:r>
        <w:rPr>
          <w:rFonts w:hint="eastAsia" w:hAnsi="宋体" w:cs="宋体"/>
          <w:sz w:val="24"/>
          <w:szCs w:val="24"/>
          <w:lang w:val="en-US" w:eastAsia="zh-CN"/>
        </w:rPr>
        <w:t>、</w:t>
      </w:r>
      <w:r>
        <w:rPr>
          <w:rFonts w:hint="eastAsia" w:hAnsi="宋体" w:cs="宋体"/>
          <w:sz w:val="24"/>
          <w:szCs w:val="24"/>
          <w:lang w:eastAsia="zh-CN"/>
        </w:rPr>
        <w:t>价格、</w:t>
      </w:r>
      <w:r>
        <w:rPr>
          <w:rFonts w:hint="eastAsia" w:hAnsi="宋体" w:cs="宋体"/>
          <w:sz w:val="24"/>
          <w:szCs w:val="24"/>
          <w:lang w:val="en-US" w:eastAsia="zh-CN"/>
        </w:rPr>
        <w:t>质保期</w:t>
      </w:r>
      <w:r>
        <w:rPr>
          <w:rFonts w:hint="eastAsia" w:hAnsi="宋体" w:cs="宋体"/>
          <w:sz w:val="24"/>
          <w:szCs w:val="24"/>
          <w:lang w:eastAsia="zh-CN"/>
        </w:rPr>
        <w:t>（模板详见附件）；</w:t>
      </w:r>
    </w:p>
    <w:p w14:paraId="606A5F36">
      <w:pPr>
        <w:spacing w:line="560" w:lineRule="exact"/>
        <w:rPr>
          <w:rFonts w:hint="default" w:hAnsi="宋体" w:cs="宋体"/>
          <w:sz w:val="24"/>
          <w:szCs w:val="24"/>
          <w:lang w:val="en-US" w:eastAsia="zh-CN"/>
        </w:rPr>
      </w:pPr>
      <w:r>
        <w:rPr>
          <w:rFonts w:hint="eastAsia" w:hAnsi="宋体" w:cs="宋体"/>
          <w:sz w:val="24"/>
          <w:szCs w:val="24"/>
          <w:lang w:val="en-US" w:eastAsia="zh-CN"/>
        </w:rPr>
        <w:t>2.如有配套耗材须报线上挂网价（详见耗材报价表模版），并说明是否专机专用。</w:t>
      </w:r>
    </w:p>
    <w:p w14:paraId="78FA8C1C">
      <w:pPr>
        <w:spacing w:line="560" w:lineRule="exact"/>
        <w:rPr>
          <w:rFonts w:hint="default" w:hAnsi="宋体" w:eastAsia="宋体" w:cs="宋体"/>
          <w:sz w:val="24"/>
          <w:szCs w:val="24"/>
          <w:lang w:val="en-US" w:eastAsia="zh-CN"/>
        </w:rPr>
      </w:pPr>
      <w:r>
        <w:rPr>
          <w:rFonts w:hint="eastAsia" w:hAnsi="宋体" w:cs="宋体"/>
          <w:sz w:val="24"/>
          <w:szCs w:val="24"/>
          <w:lang w:eastAsia="zh-CN"/>
        </w:rPr>
        <w:t>（</w:t>
      </w:r>
      <w:r>
        <w:rPr>
          <w:rFonts w:hint="eastAsia" w:hAnsi="宋体" w:cs="宋体"/>
          <w:sz w:val="24"/>
          <w:szCs w:val="24"/>
          <w:lang w:val="en-US" w:eastAsia="zh-CN"/>
        </w:rPr>
        <w:t>二</w:t>
      </w:r>
      <w:r>
        <w:rPr>
          <w:rFonts w:hint="eastAsia" w:hAnsi="宋体" w:cs="宋体"/>
          <w:sz w:val="24"/>
          <w:szCs w:val="24"/>
          <w:lang w:eastAsia="zh-CN"/>
        </w:rPr>
        <w:t>）</w:t>
      </w:r>
      <w:r>
        <w:rPr>
          <w:rFonts w:hint="eastAsia" w:hAnsi="宋体" w:cs="宋体"/>
          <w:b w:val="0"/>
          <w:bCs w:val="0"/>
          <w:sz w:val="24"/>
          <w:szCs w:val="24"/>
          <w:lang w:val="en-US" w:eastAsia="zh-CN"/>
        </w:rPr>
        <w:t>彩页资料、配置清单、产品详细参数、说明书、使用年限</w:t>
      </w:r>
      <w:r>
        <w:rPr>
          <w:rFonts w:hint="eastAsia" w:hAnsi="宋体" w:cs="宋体"/>
          <w:sz w:val="24"/>
          <w:szCs w:val="24"/>
          <w:lang w:val="en-US" w:eastAsia="zh-CN"/>
        </w:rPr>
        <w:t>。</w:t>
      </w:r>
    </w:p>
    <w:p w14:paraId="59606175">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三</w:t>
      </w:r>
      <w:r>
        <w:rPr>
          <w:rFonts w:hint="eastAsia" w:hAnsi="宋体" w:cs="宋体"/>
          <w:sz w:val="24"/>
          <w:szCs w:val="24"/>
        </w:rPr>
        <w:t>）营业执照复印件加盖鲜章（三证合一）。</w:t>
      </w:r>
    </w:p>
    <w:p w14:paraId="1E2C3E84">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四</w:t>
      </w:r>
      <w:r>
        <w:rPr>
          <w:rFonts w:hint="eastAsia" w:hAnsi="宋体" w:cs="宋体"/>
          <w:sz w:val="24"/>
          <w:szCs w:val="24"/>
        </w:rPr>
        <w:t>）法定代表人受权书原件（如涉及）。</w:t>
      </w:r>
    </w:p>
    <w:p w14:paraId="083B1627">
      <w:pPr>
        <w:spacing w:line="560" w:lineRule="exact"/>
        <w:rPr>
          <w:rFonts w:hint="eastAsia" w:hAnsi="宋体" w:cs="宋体"/>
          <w:sz w:val="24"/>
          <w:szCs w:val="24"/>
        </w:rPr>
      </w:pPr>
      <w:r>
        <w:rPr>
          <w:rFonts w:hAnsi="宋体" w:cs="宋体"/>
          <w:sz w:val="24"/>
          <w:szCs w:val="24"/>
        </w:rPr>
        <w:t>（</w:t>
      </w:r>
      <w:r>
        <w:rPr>
          <w:rFonts w:hint="eastAsia" w:hAnsi="宋体" w:cs="宋体"/>
          <w:sz w:val="24"/>
          <w:szCs w:val="24"/>
          <w:lang w:val="en-US" w:eastAsia="zh-CN"/>
        </w:rPr>
        <w:t>五</w:t>
      </w:r>
      <w:r>
        <w:rPr>
          <w:rFonts w:hint="eastAsia" w:hAnsi="宋体" w:cs="宋体"/>
          <w:sz w:val="24"/>
          <w:szCs w:val="24"/>
        </w:rPr>
        <w:t>）法定代表人及经办人员身份证复印件。</w:t>
      </w:r>
    </w:p>
    <w:p w14:paraId="15E24640">
      <w:pPr>
        <w:spacing w:line="560" w:lineRule="exact"/>
        <w:rPr>
          <w:rFonts w:hint="eastAsia" w:hAnsi="宋体" w:eastAsia="宋体" w:cs="宋体"/>
          <w:sz w:val="24"/>
          <w:szCs w:val="24"/>
          <w:lang w:eastAsia="zh-CN"/>
        </w:rPr>
      </w:pPr>
      <w:r>
        <w:rPr>
          <w:rFonts w:hint="eastAsia" w:hAnsi="宋体" w:cs="宋体"/>
          <w:sz w:val="24"/>
          <w:szCs w:val="24"/>
          <w:lang w:eastAsia="zh-CN"/>
        </w:rPr>
        <w:t>（</w:t>
      </w:r>
      <w:r>
        <w:rPr>
          <w:rFonts w:hint="eastAsia" w:hAnsi="宋体" w:cs="宋体"/>
          <w:sz w:val="24"/>
          <w:szCs w:val="24"/>
          <w:lang w:val="en-US" w:eastAsia="zh-CN"/>
        </w:rPr>
        <w:t>六</w:t>
      </w:r>
      <w:r>
        <w:rPr>
          <w:rFonts w:hint="eastAsia" w:hAnsi="宋体" w:cs="宋体"/>
          <w:sz w:val="24"/>
          <w:szCs w:val="24"/>
          <w:lang w:eastAsia="zh-CN"/>
        </w:rPr>
        <w:t>）</w:t>
      </w:r>
      <w:r>
        <w:rPr>
          <w:rFonts w:hint="eastAsia" w:hAnsi="宋体" w:cs="宋体"/>
          <w:sz w:val="24"/>
          <w:lang w:val="zh-CN"/>
        </w:rPr>
        <w:t>调查产品为医疗设备的，须符合《医疗器械注册管理办法》要求并提供相关</w:t>
      </w:r>
      <w:r>
        <w:rPr>
          <w:rFonts w:hint="eastAsia" w:hAnsi="宋体"/>
          <w:sz w:val="24"/>
          <w:szCs w:val="24"/>
        </w:rPr>
        <w:t>医疗器械注册证或备案凭证（包含备案信息表）。</w:t>
      </w:r>
    </w:p>
    <w:p w14:paraId="4E46621C">
      <w:pPr>
        <w:spacing w:line="560" w:lineRule="exact"/>
        <w:rPr>
          <w:rFonts w:hint="eastAsia" w:hAnsi="宋体" w:eastAsia="宋体" w:cs="宋体"/>
          <w:b/>
          <w:sz w:val="24"/>
          <w:szCs w:val="24"/>
          <w:lang w:val="en-US" w:eastAsia="zh-CN"/>
        </w:rPr>
      </w:pPr>
      <w:r>
        <w:rPr>
          <w:rFonts w:hint="eastAsia" w:hAnsi="宋体" w:cs="宋体"/>
          <w:b/>
          <w:sz w:val="24"/>
          <w:szCs w:val="24"/>
        </w:rPr>
        <w:t>注：以上材料均需在有效期内，并加盖供应商鲜章</w:t>
      </w:r>
      <w:r>
        <w:rPr>
          <w:rFonts w:hint="eastAsia" w:hAnsi="宋体" w:cs="宋体"/>
          <w:b/>
          <w:sz w:val="24"/>
          <w:szCs w:val="24"/>
          <w:lang w:eastAsia="zh-CN"/>
        </w:rPr>
        <w:t>。</w:t>
      </w:r>
    </w:p>
    <w:p w14:paraId="769493CF">
      <w:pPr>
        <w:spacing w:line="560" w:lineRule="exact"/>
        <w:rPr>
          <w:rFonts w:hAnsi="宋体" w:cs="宋体"/>
          <w:b/>
          <w:sz w:val="24"/>
          <w:szCs w:val="24"/>
        </w:rPr>
      </w:pPr>
      <w:r>
        <w:rPr>
          <w:rFonts w:hint="eastAsia" w:hAnsi="宋体" w:cs="宋体"/>
          <w:b/>
          <w:sz w:val="24"/>
          <w:szCs w:val="24"/>
        </w:rPr>
        <w:t>六、报价时间、地点及报价方式</w:t>
      </w:r>
    </w:p>
    <w:p w14:paraId="3212AEDE">
      <w:pPr>
        <w:spacing w:line="560" w:lineRule="exact"/>
        <w:rPr>
          <w:rFonts w:hAnsi="宋体" w:cs="宋体"/>
          <w:sz w:val="24"/>
          <w:lang w:val="zh-CN"/>
        </w:rPr>
      </w:pPr>
      <w:r>
        <w:rPr>
          <w:rFonts w:hint="eastAsia" w:hAnsi="宋体" w:cs="宋体"/>
          <w:sz w:val="24"/>
          <w:lang w:val="zh-CN"/>
        </w:rPr>
        <w:t>（一）报价</w:t>
      </w:r>
      <w:r>
        <w:rPr>
          <w:rFonts w:hint="eastAsia" w:hAnsi="宋体" w:cs="宋体"/>
          <w:sz w:val="24"/>
          <w:lang w:val="en-US" w:eastAsia="zh-CN"/>
        </w:rPr>
        <w:t>截止</w:t>
      </w:r>
      <w:r>
        <w:rPr>
          <w:rFonts w:hint="eastAsia" w:hAnsi="宋体" w:cs="宋体"/>
          <w:sz w:val="24"/>
          <w:lang w:val="zh-CN"/>
        </w:rPr>
        <w:t>时间：2</w:t>
      </w:r>
      <w:r>
        <w:rPr>
          <w:rFonts w:hAnsi="宋体" w:cs="宋体"/>
          <w:sz w:val="24"/>
          <w:lang w:val="zh-CN"/>
        </w:rPr>
        <w:t>02</w:t>
      </w:r>
      <w:r>
        <w:rPr>
          <w:rFonts w:hint="eastAsia" w:hAnsi="宋体" w:cs="宋体"/>
          <w:sz w:val="24"/>
          <w:lang w:val="en-US" w:eastAsia="zh-CN"/>
        </w:rPr>
        <w:t>5</w:t>
      </w:r>
      <w:r>
        <w:rPr>
          <w:rFonts w:hint="eastAsia" w:hAnsi="宋体" w:cs="宋体"/>
          <w:sz w:val="24"/>
          <w:lang w:val="zh-CN"/>
        </w:rPr>
        <w:t>年</w:t>
      </w:r>
      <w:r>
        <w:rPr>
          <w:rFonts w:hint="eastAsia" w:hAnsi="宋体" w:cs="宋体"/>
          <w:sz w:val="24"/>
          <w:lang w:val="en-US" w:eastAsia="zh-CN"/>
        </w:rPr>
        <w:t>12</w:t>
      </w:r>
      <w:r>
        <w:rPr>
          <w:rFonts w:hint="eastAsia" w:hAnsi="宋体" w:cs="宋体"/>
          <w:sz w:val="24"/>
          <w:lang w:val="zh-CN"/>
        </w:rPr>
        <w:t>月</w:t>
      </w:r>
      <w:r>
        <w:rPr>
          <w:rFonts w:hint="eastAsia" w:hAnsi="宋体" w:cs="宋体"/>
          <w:sz w:val="24"/>
          <w:lang w:val="en-US" w:eastAsia="zh-CN"/>
        </w:rPr>
        <w:t>16</w:t>
      </w:r>
      <w:r>
        <w:rPr>
          <w:rFonts w:hint="eastAsia" w:hAnsi="宋体" w:cs="宋体"/>
          <w:sz w:val="24"/>
          <w:lang w:val="zh-CN"/>
        </w:rPr>
        <w:t xml:space="preserve">日 </w:t>
      </w:r>
      <w:r>
        <w:rPr>
          <w:rFonts w:hAnsi="宋体" w:cs="宋体"/>
          <w:sz w:val="24"/>
          <w:lang w:val="zh-CN"/>
        </w:rPr>
        <w:t>17：</w:t>
      </w:r>
      <w:r>
        <w:rPr>
          <w:rFonts w:hint="eastAsia" w:hAnsi="宋体" w:cs="宋体"/>
          <w:sz w:val="24"/>
          <w:lang w:val="zh-CN"/>
        </w:rPr>
        <w:t>0</w:t>
      </w:r>
      <w:r>
        <w:rPr>
          <w:rFonts w:hAnsi="宋体" w:cs="宋体"/>
          <w:sz w:val="24"/>
          <w:lang w:val="zh-CN"/>
        </w:rPr>
        <w:t>0</w:t>
      </w:r>
      <w:r>
        <w:rPr>
          <w:rFonts w:hint="eastAsia" w:hAnsi="宋体" w:cs="宋体"/>
          <w:sz w:val="24"/>
          <w:lang w:val="zh-CN"/>
        </w:rPr>
        <w:t>时</w:t>
      </w:r>
    </w:p>
    <w:p w14:paraId="2F2D17EB">
      <w:pPr>
        <w:spacing w:line="560" w:lineRule="exact"/>
        <w:rPr>
          <w:rFonts w:hAnsi="宋体" w:cs="宋体"/>
          <w:bCs/>
          <w:sz w:val="24"/>
        </w:rPr>
      </w:pPr>
      <w:r>
        <w:rPr>
          <w:rFonts w:hint="eastAsia" w:hAnsi="宋体" w:cs="宋体"/>
          <w:sz w:val="24"/>
          <w:lang w:val="zh-CN"/>
        </w:rPr>
        <w:t>（二）报价地点：</w:t>
      </w:r>
      <w:r>
        <w:rPr>
          <w:rFonts w:hint="eastAsia" w:hAnsi="宋体" w:cs="宋体"/>
          <w:bCs/>
          <w:sz w:val="24"/>
        </w:rPr>
        <w:t>雅安市名山区人民医院</w:t>
      </w:r>
      <w:r>
        <w:rPr>
          <w:rFonts w:hint="eastAsia" w:hAnsi="宋体" w:cs="宋体"/>
          <w:bCs/>
          <w:sz w:val="24"/>
          <w:lang w:val="en-US" w:eastAsia="zh-CN"/>
        </w:rPr>
        <w:t>招投标办公室</w:t>
      </w:r>
      <w:r>
        <w:rPr>
          <w:rFonts w:hint="eastAsia" w:hAnsi="宋体" w:cs="宋体"/>
          <w:bCs/>
          <w:sz w:val="24"/>
        </w:rPr>
        <w:t>（</w:t>
      </w:r>
      <w:r>
        <w:rPr>
          <w:rFonts w:hint="eastAsia" w:hAnsi="宋体" w:cs="宋体"/>
          <w:bCs/>
          <w:sz w:val="24"/>
          <w:lang w:val="en-US" w:eastAsia="zh-CN"/>
        </w:rPr>
        <w:t>新</w:t>
      </w:r>
      <w:r>
        <w:rPr>
          <w:rFonts w:hint="eastAsia" w:hAnsi="宋体" w:cs="宋体"/>
          <w:bCs/>
          <w:sz w:val="24"/>
        </w:rPr>
        <w:t>院区</w:t>
      </w:r>
      <w:r>
        <w:rPr>
          <w:rFonts w:hint="eastAsia" w:hAnsi="宋体" w:cs="宋体"/>
          <w:bCs/>
          <w:sz w:val="24"/>
          <w:lang w:val="en-US" w:eastAsia="zh-CN"/>
        </w:rPr>
        <w:t>门诊3</w:t>
      </w:r>
      <w:r>
        <w:rPr>
          <w:rFonts w:hint="eastAsia" w:hAnsi="宋体" w:cs="宋体"/>
          <w:bCs/>
          <w:sz w:val="24"/>
        </w:rPr>
        <w:t>楼）</w:t>
      </w:r>
    </w:p>
    <w:p w14:paraId="655256D0">
      <w:pPr>
        <w:spacing w:line="560" w:lineRule="exact"/>
        <w:rPr>
          <w:rFonts w:hint="eastAsia" w:hAnsi="宋体" w:cs="宋体"/>
          <w:sz w:val="24"/>
          <w:szCs w:val="24"/>
        </w:rPr>
      </w:pPr>
      <w:r>
        <w:rPr>
          <w:rFonts w:hAnsi="宋体" w:cs="宋体"/>
          <w:bCs/>
          <w:sz w:val="24"/>
        </w:rPr>
        <w:t>（</w:t>
      </w:r>
      <w:r>
        <w:rPr>
          <w:rFonts w:hint="eastAsia" w:hAnsi="宋体" w:cs="宋体"/>
          <w:bCs/>
          <w:sz w:val="24"/>
        </w:rPr>
        <w:t>三）报价方式：网上报价：</w:t>
      </w:r>
      <w:r>
        <w:rPr>
          <w:rFonts w:hint="eastAsia" w:hAnsi="宋体" w:cs="宋体"/>
          <w:sz w:val="24"/>
          <w:lang w:val="zh-CN"/>
        </w:rPr>
        <w:t>将以上全部资料</w:t>
      </w:r>
      <w:r>
        <w:rPr>
          <w:rFonts w:hint="eastAsia" w:hAnsi="宋体" w:cs="宋体"/>
          <w:sz w:val="24"/>
          <w:szCs w:val="24"/>
        </w:rPr>
        <w:t>扫描件</w:t>
      </w:r>
      <w:r>
        <w:rPr>
          <w:rFonts w:hint="eastAsia" w:hAnsi="宋体" w:cs="宋体"/>
          <w:sz w:val="24"/>
          <w:lang w:val="zh-CN"/>
        </w:rPr>
        <w:t>发送至</w:t>
      </w:r>
      <w:r>
        <w:rPr>
          <w:rFonts w:hint="eastAsia" w:hAnsi="宋体" w:cs="宋体"/>
          <w:sz w:val="24"/>
        </w:rPr>
        <w:t>QQ</w:t>
      </w:r>
      <w:r>
        <w:rPr>
          <w:rFonts w:hint="eastAsia" w:hAnsi="宋体" w:cs="宋体"/>
          <w:sz w:val="24"/>
          <w:lang w:val="zh-CN"/>
        </w:rPr>
        <w:t>邮箱</w:t>
      </w:r>
      <w:r>
        <w:rPr>
          <w:rFonts w:hint="eastAsia" w:hAnsi="宋体" w:cs="宋体"/>
          <w:sz w:val="24"/>
        </w:rPr>
        <w:t>（</w:t>
      </w:r>
      <w:r>
        <w:fldChar w:fldCharType="begin"/>
      </w:r>
      <w:r>
        <w:instrText xml:space="preserve"> HYPERLINK "mailto:3493214413@qq.com" </w:instrText>
      </w:r>
      <w:r>
        <w:fldChar w:fldCharType="separate"/>
      </w:r>
      <w:r>
        <w:rPr>
          <w:rStyle w:val="15"/>
          <w:rFonts w:ascii="宋体" w:hAnsi="宋体" w:cs="宋体"/>
          <w:sz w:val="24"/>
          <w:szCs w:val="20"/>
        </w:rPr>
        <w:t>3493214413</w:t>
      </w:r>
      <w:r>
        <w:rPr>
          <w:rStyle w:val="15"/>
          <w:rFonts w:hint="eastAsia" w:ascii="宋体" w:hAnsi="宋体" w:cs="宋体"/>
          <w:sz w:val="24"/>
          <w:szCs w:val="20"/>
        </w:rPr>
        <w:t>@qq.com</w:t>
      </w:r>
      <w:r>
        <w:rPr>
          <w:rStyle w:val="15"/>
          <w:rFonts w:hint="eastAsia" w:ascii="宋体" w:hAnsi="宋体" w:cs="宋体"/>
          <w:sz w:val="24"/>
          <w:szCs w:val="20"/>
        </w:rPr>
        <w:fldChar w:fldCharType="end"/>
      </w:r>
      <w:r>
        <w:rPr>
          <w:rFonts w:hint="eastAsia" w:hAnsi="宋体" w:cs="宋体"/>
          <w:sz w:val="24"/>
        </w:rPr>
        <w:t>）。</w:t>
      </w:r>
      <w:r>
        <w:rPr>
          <w:rFonts w:hAnsi="宋体" w:cs="宋体"/>
          <w:b/>
          <w:sz w:val="24"/>
          <w:szCs w:val="24"/>
        </w:rPr>
        <w:t xml:space="preserve"> </w:t>
      </w:r>
      <w:r>
        <w:rPr>
          <w:rFonts w:hint="eastAsia" w:hAnsi="宋体" w:cs="宋体"/>
          <w:sz w:val="24"/>
          <w:szCs w:val="24"/>
        </w:rPr>
        <w:t xml:space="preserve"> </w:t>
      </w:r>
    </w:p>
    <w:p w14:paraId="30314991">
      <w:pPr>
        <w:spacing w:line="560" w:lineRule="exact"/>
        <w:rPr>
          <w:rFonts w:hAnsi="宋体" w:cs="宋体"/>
          <w:b/>
          <w:sz w:val="24"/>
          <w:szCs w:val="24"/>
        </w:rPr>
      </w:pPr>
      <w:r>
        <w:rPr>
          <w:rFonts w:hint="eastAsia" w:hAnsi="宋体" w:cs="宋体"/>
          <w:b/>
          <w:sz w:val="24"/>
          <w:szCs w:val="24"/>
        </w:rPr>
        <w:t>七、联系方式</w:t>
      </w:r>
    </w:p>
    <w:p w14:paraId="2F46E089">
      <w:pPr>
        <w:pStyle w:val="17"/>
        <w:spacing w:line="560" w:lineRule="exact"/>
        <w:ind w:firstLine="0" w:firstLineChars="0"/>
        <w:rPr>
          <w:rFonts w:hint="eastAsia" w:ascii="宋体" w:hAnsi="宋体" w:cs="宋体"/>
          <w:color w:val="000000"/>
          <w:sz w:val="24"/>
          <w:lang w:val="en-US" w:eastAsia="zh-CN"/>
        </w:rPr>
      </w:pPr>
      <w:r>
        <w:rPr>
          <w:rFonts w:hint="eastAsia" w:ascii="宋体" w:hAnsi="宋体" w:cs="宋体"/>
          <w:color w:val="000000"/>
          <w:sz w:val="24"/>
        </w:rPr>
        <w:t>通讯地址：雅安市名山区</w:t>
      </w:r>
      <w:r>
        <w:rPr>
          <w:rFonts w:hint="eastAsia" w:ascii="宋体" w:hAnsi="宋体" w:cs="宋体"/>
          <w:color w:val="000000"/>
          <w:sz w:val="24"/>
          <w:lang w:val="en-US" w:eastAsia="zh-CN"/>
        </w:rPr>
        <w:t>皇茶大道中段安康路1号</w:t>
      </w:r>
    </w:p>
    <w:p w14:paraId="0CEEC67B">
      <w:pPr>
        <w:pStyle w:val="17"/>
        <w:spacing w:line="560" w:lineRule="exact"/>
        <w:ind w:firstLine="0" w:firstLineChars="0"/>
        <w:rPr>
          <w:rFonts w:ascii="宋体" w:hAnsi="宋体" w:cs="宋体"/>
          <w:color w:val="000000"/>
          <w:sz w:val="24"/>
        </w:rPr>
      </w:pPr>
      <w:r>
        <w:rPr>
          <w:rFonts w:hint="eastAsia" w:ascii="宋体" w:hAnsi="宋体" w:cs="宋体"/>
          <w:color w:val="000000"/>
          <w:sz w:val="24"/>
        </w:rPr>
        <w:t xml:space="preserve">联 系 人及电话：范女士 </w:t>
      </w:r>
      <w:r>
        <w:rPr>
          <w:rFonts w:ascii="宋体" w:hAnsi="宋体" w:cs="宋体"/>
          <w:color w:val="000000"/>
          <w:sz w:val="24"/>
        </w:rPr>
        <w:t xml:space="preserve">  </w:t>
      </w:r>
      <w:r>
        <w:rPr>
          <w:rFonts w:hint="eastAsia" w:ascii="宋体" w:hAnsi="宋体" w:cs="宋体"/>
          <w:sz w:val="24"/>
          <w:szCs w:val="24"/>
        </w:rPr>
        <w:t>0835-</w:t>
      </w:r>
      <w:r>
        <w:rPr>
          <w:rFonts w:ascii="宋体" w:hAnsi="宋体" w:cs="宋体"/>
          <w:sz w:val="24"/>
          <w:szCs w:val="24"/>
        </w:rPr>
        <w:t xml:space="preserve">3233286     </w:t>
      </w:r>
      <w:r>
        <w:rPr>
          <w:rFonts w:hint="eastAsia" w:ascii="宋体" w:hAnsi="宋体" w:cs="宋体"/>
          <w:color w:val="000000"/>
          <w:sz w:val="24"/>
        </w:rPr>
        <w:t>邮箱：</w:t>
      </w:r>
      <w:r>
        <w:fldChar w:fldCharType="begin"/>
      </w:r>
      <w:r>
        <w:instrText xml:space="preserve"> HYPERLINK "mailto:3493214413@qq.com" </w:instrText>
      </w:r>
      <w:r>
        <w:fldChar w:fldCharType="separate"/>
      </w:r>
      <w:r>
        <w:rPr>
          <w:rStyle w:val="15"/>
          <w:rFonts w:hint="eastAsia" w:ascii="宋体" w:hAnsi="宋体" w:cs="宋体"/>
          <w:sz w:val="24"/>
        </w:rPr>
        <w:t>34</w:t>
      </w:r>
      <w:r>
        <w:rPr>
          <w:rStyle w:val="15"/>
          <w:rFonts w:ascii="宋体" w:hAnsi="宋体" w:cs="宋体"/>
          <w:sz w:val="24"/>
        </w:rPr>
        <w:t>93214413</w:t>
      </w:r>
      <w:r>
        <w:rPr>
          <w:rStyle w:val="15"/>
          <w:rFonts w:hint="eastAsia" w:ascii="宋体" w:hAnsi="宋体" w:cs="宋体"/>
          <w:sz w:val="24"/>
        </w:rPr>
        <w:t>@qq.com</w:t>
      </w:r>
      <w:r>
        <w:rPr>
          <w:rStyle w:val="15"/>
          <w:rFonts w:hint="eastAsia" w:ascii="宋体" w:hAnsi="宋体" w:cs="宋体"/>
          <w:sz w:val="24"/>
        </w:rPr>
        <w:fldChar w:fldCharType="end"/>
      </w:r>
      <w:r>
        <w:rPr>
          <w:rFonts w:hint="eastAsia" w:ascii="宋体" w:hAnsi="宋体" w:cs="宋体"/>
          <w:color w:val="000000"/>
          <w:sz w:val="24"/>
        </w:rPr>
        <w:t xml:space="preserve"> </w:t>
      </w:r>
      <w:r>
        <w:rPr>
          <w:rFonts w:ascii="宋体" w:hAnsi="宋体" w:cs="宋体"/>
          <w:color w:val="000000"/>
          <w:sz w:val="24"/>
        </w:rPr>
        <w:t xml:space="preserve">  </w:t>
      </w:r>
    </w:p>
    <w:p w14:paraId="6E9BB0DB">
      <w:pPr>
        <w:pStyle w:val="17"/>
        <w:spacing w:line="560" w:lineRule="exact"/>
        <w:ind w:firstLine="0" w:firstLineChars="0"/>
        <w:rPr>
          <w:rFonts w:hint="eastAsia"/>
          <w:b w:val="0"/>
          <w:kern w:val="36"/>
          <w:sz w:val="24"/>
          <w:szCs w:val="24"/>
        </w:rPr>
      </w:pPr>
      <w:r>
        <w:rPr>
          <w:rFonts w:hint="eastAsia" w:ascii="宋体" w:hAnsi="宋体" w:cs="宋体"/>
          <w:color w:val="000000"/>
          <w:sz w:val="24"/>
        </w:rPr>
        <w:t>项目负责人及联系电话：</w:t>
      </w:r>
      <w:r>
        <w:rPr>
          <w:rFonts w:hint="eastAsia" w:ascii="宋体" w:hAnsi="宋体" w:cs="宋体"/>
          <w:color w:val="000000"/>
          <w:sz w:val="24"/>
          <w:lang w:val="en-US" w:eastAsia="zh-CN"/>
        </w:rPr>
        <w:t>田</w:t>
      </w:r>
      <w:r>
        <w:rPr>
          <w:rFonts w:hint="eastAsia" w:ascii="宋体" w:hAnsi="宋体" w:cs="宋体"/>
          <w:color w:val="000000"/>
          <w:sz w:val="24"/>
        </w:rPr>
        <w:t xml:space="preserve">女士 </w:t>
      </w:r>
      <w:r>
        <w:rPr>
          <w:rFonts w:ascii="宋体" w:hAnsi="宋体" w:cs="宋体"/>
          <w:color w:val="000000"/>
          <w:sz w:val="24"/>
        </w:rPr>
        <w:t xml:space="preserve"> 0835-3233286</w:t>
      </w:r>
    </w:p>
    <w:p w14:paraId="4E211915">
      <w:pPr>
        <w:numPr>
          <w:ilvl w:val="0"/>
          <w:numId w:val="4"/>
        </w:numPr>
        <w:spacing w:line="560" w:lineRule="exact"/>
        <w:rPr>
          <w:rFonts w:hint="eastAsia" w:hAnsi="宋体" w:cs="宋体"/>
          <w:b/>
          <w:sz w:val="24"/>
          <w:szCs w:val="24"/>
          <w:lang w:val="en-US" w:eastAsia="zh-CN"/>
        </w:rPr>
      </w:pPr>
      <w:r>
        <w:rPr>
          <w:rFonts w:hint="eastAsia" w:hAnsi="宋体" w:cs="宋体"/>
          <w:b/>
          <w:sz w:val="24"/>
          <w:szCs w:val="24"/>
          <w:lang w:val="en-US" w:eastAsia="zh-CN"/>
        </w:rPr>
        <w:t>附件：报价表</w:t>
      </w:r>
    </w:p>
    <w:p w14:paraId="79A8A21D">
      <w:pPr>
        <w:spacing w:line="360" w:lineRule="auto"/>
        <w:ind w:right="-92" w:rightChars="-27"/>
        <w:rPr>
          <w:rFonts w:hint="eastAsia" w:hAnsi="宋体" w:cs="宋体"/>
          <w:sz w:val="24"/>
          <w:szCs w:val="24"/>
        </w:rPr>
      </w:pPr>
    </w:p>
    <w:p w14:paraId="41DB672E">
      <w:pPr>
        <w:spacing w:line="360" w:lineRule="auto"/>
        <w:ind w:left="1197" w:leftChars="-1" w:right="-92" w:rightChars="-27" w:hanging="1200" w:hangingChars="500"/>
        <w:rPr>
          <w:rFonts w:hint="eastAsia" w:hAnsi="宋体" w:cs="宋体"/>
          <w:sz w:val="24"/>
          <w:szCs w:val="24"/>
        </w:rPr>
      </w:pPr>
    </w:p>
    <w:p w14:paraId="772ECF63">
      <w:pPr>
        <w:spacing w:line="360" w:lineRule="auto"/>
        <w:ind w:left="1197" w:leftChars="-1" w:right="-92" w:rightChars="-27" w:hanging="1200" w:hangingChars="500"/>
        <w:rPr>
          <w:rFonts w:hint="eastAsia" w:hAnsi="宋体" w:cs="宋体"/>
          <w:sz w:val="24"/>
          <w:szCs w:val="24"/>
        </w:rPr>
      </w:pPr>
    </w:p>
    <w:p w14:paraId="6CACB3A6">
      <w:pPr>
        <w:spacing w:line="360" w:lineRule="auto"/>
        <w:ind w:left="1197" w:leftChars="-1" w:right="-92" w:rightChars="-27" w:hanging="1200" w:hangingChars="500"/>
        <w:rPr>
          <w:rFonts w:hint="eastAsia" w:hAnsi="宋体" w:cs="宋体"/>
          <w:sz w:val="24"/>
          <w:szCs w:val="24"/>
        </w:rPr>
      </w:pPr>
    </w:p>
    <w:p w14:paraId="4D83FBF1">
      <w:pPr>
        <w:spacing w:line="360" w:lineRule="auto"/>
        <w:ind w:left="1197" w:leftChars="-1" w:right="-92" w:rightChars="-27" w:hanging="1200" w:hangingChars="500"/>
        <w:rPr>
          <w:rFonts w:hint="eastAsia" w:hAnsi="宋体" w:cs="宋体"/>
          <w:sz w:val="24"/>
          <w:szCs w:val="24"/>
        </w:rPr>
      </w:pPr>
    </w:p>
    <w:p w14:paraId="0164B0BC">
      <w:pPr>
        <w:spacing w:line="360" w:lineRule="auto"/>
        <w:ind w:left="1197" w:leftChars="-1" w:right="-92" w:rightChars="-27" w:hanging="1200" w:hangingChars="500"/>
        <w:rPr>
          <w:rFonts w:hint="eastAsia" w:hAnsi="宋体" w:cs="宋体"/>
          <w:sz w:val="24"/>
          <w:szCs w:val="24"/>
        </w:rPr>
      </w:pPr>
    </w:p>
    <w:p w14:paraId="447BDD20">
      <w:pPr>
        <w:spacing w:line="360" w:lineRule="auto"/>
        <w:ind w:left="1197" w:leftChars="-1" w:right="-92" w:rightChars="-27" w:hanging="1200" w:hangingChars="500"/>
        <w:rPr>
          <w:rFonts w:hint="eastAsia" w:hAnsi="宋体" w:cs="宋体"/>
          <w:sz w:val="24"/>
          <w:szCs w:val="24"/>
        </w:rPr>
      </w:pPr>
    </w:p>
    <w:p w14:paraId="2B8BFBD5">
      <w:pPr>
        <w:spacing w:line="360" w:lineRule="auto"/>
        <w:ind w:left="1197" w:leftChars="-1" w:right="-92" w:rightChars="-27" w:hanging="1200" w:hangingChars="500"/>
        <w:rPr>
          <w:rFonts w:hint="eastAsia" w:hAnsi="宋体" w:cs="宋体"/>
          <w:sz w:val="24"/>
          <w:szCs w:val="24"/>
        </w:rPr>
      </w:pPr>
    </w:p>
    <w:p w14:paraId="497C0704">
      <w:pPr>
        <w:spacing w:line="360" w:lineRule="auto"/>
        <w:ind w:left="1197" w:leftChars="-1" w:right="-92" w:rightChars="-27" w:hanging="1200" w:hangingChars="500"/>
        <w:rPr>
          <w:rFonts w:hint="eastAsia" w:hAnsi="宋体" w:cs="宋体"/>
          <w:sz w:val="24"/>
          <w:szCs w:val="24"/>
        </w:rPr>
      </w:pPr>
    </w:p>
    <w:p w14:paraId="69453FAE">
      <w:pPr>
        <w:spacing w:line="360" w:lineRule="auto"/>
        <w:ind w:left="1197" w:leftChars="-1" w:right="-92" w:rightChars="-27" w:hanging="1200" w:hangingChars="500"/>
        <w:rPr>
          <w:rFonts w:hint="eastAsia" w:hAnsi="宋体" w:cs="宋体"/>
          <w:sz w:val="24"/>
          <w:szCs w:val="24"/>
        </w:rPr>
      </w:pPr>
      <w:r>
        <w:rPr>
          <w:rFonts w:hint="eastAsia" w:hAnsi="宋体" w:cs="宋体"/>
          <w:sz w:val="24"/>
          <w:szCs w:val="24"/>
        </w:rPr>
        <w:t>附件：</w:t>
      </w:r>
    </w:p>
    <w:p w14:paraId="158FB0BE">
      <w:pPr>
        <w:pStyle w:val="4"/>
        <w:tabs>
          <w:tab w:val="left" w:pos="425"/>
          <w:tab w:val="left" w:pos="4265"/>
        </w:tabs>
        <w:spacing w:before="0" w:after="0"/>
        <w:jc w:val="center"/>
        <w:rPr>
          <w:b w:val="0"/>
          <w:kern w:val="36"/>
          <w:sz w:val="24"/>
          <w:szCs w:val="24"/>
        </w:rPr>
      </w:pPr>
      <w:r>
        <w:rPr>
          <w:rFonts w:hint="eastAsia"/>
          <w:kern w:val="36"/>
          <w:sz w:val="36"/>
          <w:lang w:eastAsia="zh-CN"/>
        </w:rPr>
        <w:t>（</w:t>
      </w:r>
      <w:r>
        <w:rPr>
          <w:rFonts w:hint="eastAsia"/>
          <w:kern w:val="36"/>
          <w:sz w:val="36"/>
          <w:lang w:val="en-US" w:eastAsia="zh-CN"/>
        </w:rPr>
        <w:t>一</w:t>
      </w:r>
      <w:r>
        <w:rPr>
          <w:rFonts w:hint="eastAsia"/>
          <w:kern w:val="36"/>
          <w:sz w:val="36"/>
          <w:lang w:eastAsia="zh-CN"/>
        </w:rPr>
        <w:t>）</w:t>
      </w:r>
      <w:r>
        <w:rPr>
          <w:rFonts w:hint="eastAsia"/>
          <w:kern w:val="36"/>
          <w:sz w:val="36"/>
        </w:rPr>
        <w:t>报价表模板</w:t>
      </w:r>
    </w:p>
    <w:p w14:paraId="4FA779F0">
      <w:pPr>
        <w:spacing w:line="360" w:lineRule="auto"/>
        <w:ind w:left="1197" w:leftChars="-1" w:right="-92" w:rightChars="-27" w:hanging="1200" w:hangingChars="500"/>
        <w:rPr>
          <w:rFonts w:hAnsi="宋体" w:cs="宋体"/>
          <w:sz w:val="24"/>
          <w:szCs w:val="24"/>
        </w:rPr>
      </w:pPr>
      <w:r>
        <w:rPr>
          <w:rFonts w:hint="eastAsia" w:hAnsi="宋体" w:cs="宋体"/>
          <w:sz w:val="24"/>
          <w:szCs w:val="24"/>
        </w:rPr>
        <w:t>项目名称：雅安市名山区人民医院</w:t>
      </w:r>
      <w:r>
        <w:rPr>
          <w:rFonts w:hint="eastAsia" w:hAnsi="宋体" w:cs="宋体"/>
          <w:sz w:val="24"/>
          <w:szCs w:val="24"/>
          <w:lang w:val="en-US" w:eastAsia="zh-CN"/>
        </w:rPr>
        <w:t>电动气压翻身气垫床</w:t>
      </w:r>
      <w:r>
        <w:rPr>
          <w:rFonts w:hint="eastAsia" w:hAnsi="宋体" w:cs="宋体"/>
          <w:sz w:val="24"/>
          <w:szCs w:val="24"/>
        </w:rPr>
        <w:t>市场调查项目</w:t>
      </w:r>
    </w:p>
    <w:p w14:paraId="64B566CB">
      <w:pPr>
        <w:spacing w:line="360" w:lineRule="auto"/>
        <w:ind w:left="1197" w:leftChars="-1" w:right="-92" w:rightChars="-27" w:hanging="1200" w:hangingChars="500"/>
        <w:rPr>
          <w:rFonts w:hAnsi="宋体" w:cs="宋体"/>
          <w:b/>
          <w:sz w:val="24"/>
          <w:szCs w:val="24"/>
          <w:u w:val="single"/>
        </w:rPr>
      </w:pPr>
      <w:r>
        <w:rPr>
          <w:rFonts w:hint="eastAsia" w:hAnsi="宋体" w:cs="宋体"/>
          <w:sz w:val="24"/>
          <w:szCs w:val="24"/>
        </w:rPr>
        <w:t>项目编号：名医采2</w:t>
      </w:r>
      <w:r>
        <w:rPr>
          <w:rFonts w:hAnsi="宋体" w:cs="宋体"/>
          <w:sz w:val="24"/>
          <w:szCs w:val="24"/>
        </w:rPr>
        <w:t>02</w:t>
      </w:r>
      <w:r>
        <w:rPr>
          <w:rFonts w:hint="eastAsia" w:hAnsi="宋体" w:cs="宋体"/>
          <w:sz w:val="24"/>
          <w:szCs w:val="24"/>
          <w:lang w:val="en-US" w:eastAsia="zh-CN"/>
        </w:rPr>
        <w:t>5</w:t>
      </w:r>
      <w:r>
        <w:rPr>
          <w:rFonts w:hint="eastAsia" w:hAnsi="宋体" w:cs="宋体"/>
          <w:sz w:val="24"/>
          <w:szCs w:val="24"/>
        </w:rPr>
        <w:t>-</w:t>
      </w:r>
      <w:r>
        <w:rPr>
          <w:rFonts w:hint="eastAsia" w:hAnsi="宋体" w:cs="宋体"/>
          <w:sz w:val="24"/>
          <w:szCs w:val="24"/>
          <w:lang w:val="en-US" w:eastAsia="zh-CN"/>
        </w:rPr>
        <w:t>084</w:t>
      </w:r>
      <w:bookmarkStart w:id="0" w:name="_GoBack"/>
      <w:bookmarkEnd w:id="0"/>
      <w:r>
        <w:rPr>
          <w:rFonts w:hAnsi="宋体" w:cs="宋体"/>
          <w:bCs/>
          <w:sz w:val="24"/>
          <w:szCs w:val="24"/>
        </w:rPr>
        <w:t xml:space="preserve">                     </w:t>
      </w:r>
    </w:p>
    <w:tbl>
      <w:tblPr>
        <w:tblStyle w:val="12"/>
        <w:tblW w:w="0" w:type="auto"/>
        <w:tblInd w:w="2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5"/>
        <w:gridCol w:w="1159"/>
        <w:gridCol w:w="1433"/>
        <w:gridCol w:w="1300"/>
        <w:gridCol w:w="1533"/>
        <w:gridCol w:w="1434"/>
        <w:gridCol w:w="1136"/>
      </w:tblGrid>
      <w:tr w14:paraId="66FD8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335" w:type="dxa"/>
            <w:tcBorders>
              <w:top w:val="single" w:color="auto" w:sz="4" w:space="0"/>
              <w:bottom w:val="single" w:color="auto" w:sz="4" w:space="0"/>
              <w:right w:val="single" w:color="auto" w:sz="4" w:space="0"/>
            </w:tcBorders>
            <w:vAlign w:val="center"/>
          </w:tcPr>
          <w:p w14:paraId="7B9FB92B">
            <w:pPr>
              <w:widowControl w:val="0"/>
              <w:tabs>
                <w:tab w:val="left" w:pos="0"/>
              </w:tabs>
              <w:topLinePunct/>
              <w:adjustRightInd w:val="0"/>
              <w:snapToGrid w:val="0"/>
              <w:spacing w:line="360" w:lineRule="exact"/>
              <w:jc w:val="center"/>
              <w:rPr>
                <w:rFonts w:hint="eastAsia" w:hAnsi="宋体" w:eastAsia="宋体" w:cs="宋体"/>
                <w:bCs/>
                <w:sz w:val="21"/>
                <w:szCs w:val="21"/>
                <w:lang w:val="en-US" w:eastAsia="zh-CN"/>
              </w:rPr>
            </w:pPr>
            <w:r>
              <w:rPr>
                <w:rFonts w:hint="eastAsia" w:hAnsi="宋体" w:cs="宋体"/>
                <w:bCs/>
                <w:sz w:val="21"/>
                <w:szCs w:val="21"/>
              </w:rPr>
              <w:t>货物名称</w:t>
            </w:r>
          </w:p>
        </w:tc>
        <w:tc>
          <w:tcPr>
            <w:tcW w:w="1159" w:type="dxa"/>
            <w:tcBorders>
              <w:top w:val="single" w:color="auto" w:sz="4" w:space="0"/>
              <w:bottom w:val="single" w:color="auto" w:sz="4" w:space="0"/>
              <w:right w:val="single" w:color="auto" w:sz="4" w:space="0"/>
            </w:tcBorders>
            <w:vAlign w:val="center"/>
          </w:tcPr>
          <w:p w14:paraId="271D53CE">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Cs/>
                <w:sz w:val="21"/>
                <w:szCs w:val="21"/>
              </w:rPr>
              <w:t>品牌</w:t>
            </w:r>
          </w:p>
        </w:tc>
        <w:tc>
          <w:tcPr>
            <w:tcW w:w="1433" w:type="dxa"/>
            <w:tcBorders>
              <w:top w:val="single" w:color="auto" w:sz="4" w:space="0"/>
              <w:left w:val="single" w:color="auto" w:sz="4" w:space="0"/>
              <w:bottom w:val="single" w:color="auto" w:sz="4" w:space="0"/>
              <w:right w:val="single" w:color="auto" w:sz="4" w:space="0"/>
            </w:tcBorders>
            <w:vAlign w:val="center"/>
          </w:tcPr>
          <w:p w14:paraId="1E35C9D7">
            <w:pPr>
              <w:widowControl w:val="0"/>
              <w:tabs>
                <w:tab w:val="left" w:pos="0"/>
              </w:tabs>
              <w:wordWrap w:val="0"/>
              <w:topLinePunct/>
              <w:adjustRightInd w:val="0"/>
              <w:snapToGrid w:val="0"/>
              <w:spacing w:line="360" w:lineRule="exact"/>
              <w:jc w:val="center"/>
              <w:rPr>
                <w:rFonts w:hint="eastAsia" w:hAnsi="宋体" w:cs="宋体"/>
                <w:bCs/>
                <w:sz w:val="21"/>
                <w:szCs w:val="21"/>
              </w:rPr>
            </w:pPr>
            <w:r>
              <w:rPr>
                <w:rFonts w:hint="eastAsia" w:hAnsi="宋体" w:cs="宋体"/>
                <w:bCs/>
                <w:sz w:val="21"/>
                <w:szCs w:val="21"/>
              </w:rPr>
              <w:t>规格型号</w:t>
            </w:r>
          </w:p>
        </w:tc>
        <w:tc>
          <w:tcPr>
            <w:tcW w:w="1300" w:type="dxa"/>
            <w:tcBorders>
              <w:top w:val="single" w:color="auto" w:sz="4" w:space="0"/>
              <w:bottom w:val="single" w:color="auto" w:sz="4" w:space="0"/>
              <w:right w:val="single" w:color="auto" w:sz="4" w:space="0"/>
            </w:tcBorders>
            <w:vAlign w:val="center"/>
          </w:tcPr>
          <w:p w14:paraId="7E99F385">
            <w:pPr>
              <w:widowControl w:val="0"/>
              <w:tabs>
                <w:tab w:val="left" w:pos="0"/>
              </w:tabs>
              <w:wordWrap w:val="0"/>
              <w:topLinePunct/>
              <w:adjustRightInd w:val="0"/>
              <w:snapToGrid w:val="0"/>
              <w:spacing w:line="360" w:lineRule="exact"/>
              <w:jc w:val="center"/>
              <w:rPr>
                <w:rFonts w:hint="default" w:hAnsi="宋体" w:eastAsia="宋体" w:cs="宋体"/>
                <w:bCs/>
                <w:sz w:val="21"/>
                <w:szCs w:val="21"/>
                <w:lang w:val="en-US" w:eastAsia="zh-CN"/>
              </w:rPr>
            </w:pPr>
            <w:r>
              <w:rPr>
                <w:rFonts w:hint="eastAsia" w:hAnsi="宋体" w:cs="宋体"/>
                <w:bCs/>
                <w:sz w:val="21"/>
                <w:szCs w:val="21"/>
              </w:rPr>
              <w:t>数量</w:t>
            </w:r>
          </w:p>
        </w:tc>
        <w:tc>
          <w:tcPr>
            <w:tcW w:w="1533" w:type="dxa"/>
            <w:tcBorders>
              <w:top w:val="single" w:color="auto" w:sz="4" w:space="0"/>
              <w:left w:val="single" w:color="auto" w:sz="4" w:space="0"/>
              <w:bottom w:val="single" w:color="auto" w:sz="4" w:space="0"/>
              <w:right w:val="single" w:color="auto" w:sz="4" w:space="0"/>
            </w:tcBorders>
            <w:vAlign w:val="center"/>
          </w:tcPr>
          <w:p w14:paraId="2D6685B2">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Cs/>
                <w:sz w:val="21"/>
                <w:szCs w:val="21"/>
              </w:rPr>
              <w:t>单价（元）</w:t>
            </w:r>
          </w:p>
        </w:tc>
        <w:tc>
          <w:tcPr>
            <w:tcW w:w="1434" w:type="dxa"/>
            <w:tcBorders>
              <w:top w:val="single" w:color="auto" w:sz="4" w:space="0"/>
              <w:left w:val="single" w:color="auto" w:sz="4" w:space="0"/>
              <w:bottom w:val="single" w:color="auto" w:sz="4" w:space="0"/>
              <w:right w:val="single" w:color="auto" w:sz="4" w:space="0"/>
            </w:tcBorders>
            <w:vAlign w:val="center"/>
          </w:tcPr>
          <w:p w14:paraId="2D9CC893">
            <w:pPr>
              <w:widowControl w:val="0"/>
              <w:tabs>
                <w:tab w:val="left" w:pos="0"/>
              </w:tabs>
              <w:wordWrap w:val="0"/>
              <w:topLinePunct/>
              <w:adjustRightInd w:val="0"/>
              <w:snapToGrid w:val="0"/>
              <w:spacing w:line="360" w:lineRule="exact"/>
              <w:jc w:val="center"/>
              <w:rPr>
                <w:rFonts w:hAnsi="宋体" w:cs="宋体"/>
                <w:bCs/>
                <w:sz w:val="21"/>
                <w:szCs w:val="21"/>
              </w:rPr>
            </w:pPr>
            <w:r>
              <w:rPr>
                <w:rFonts w:hint="eastAsia" w:hAnsi="宋体" w:cs="宋体"/>
                <w:bCs/>
                <w:sz w:val="21"/>
                <w:szCs w:val="21"/>
              </w:rPr>
              <w:t>总价（元）</w:t>
            </w:r>
          </w:p>
        </w:tc>
        <w:tc>
          <w:tcPr>
            <w:tcW w:w="1136" w:type="dxa"/>
            <w:tcBorders>
              <w:top w:val="single" w:color="auto" w:sz="4" w:space="0"/>
              <w:left w:val="single" w:color="auto" w:sz="4" w:space="0"/>
              <w:bottom w:val="single" w:color="auto" w:sz="4" w:space="0"/>
            </w:tcBorders>
            <w:vAlign w:val="center"/>
          </w:tcPr>
          <w:p w14:paraId="3F240FF3">
            <w:pPr>
              <w:widowControl w:val="0"/>
              <w:tabs>
                <w:tab w:val="left" w:pos="0"/>
              </w:tabs>
              <w:wordWrap w:val="0"/>
              <w:topLinePunct/>
              <w:adjustRightInd w:val="0"/>
              <w:snapToGrid w:val="0"/>
              <w:spacing w:line="360" w:lineRule="exact"/>
              <w:jc w:val="center"/>
              <w:rPr>
                <w:rFonts w:hint="eastAsia" w:hAnsi="宋体" w:eastAsia="宋体" w:cs="宋体"/>
                <w:bCs/>
                <w:sz w:val="21"/>
                <w:szCs w:val="21"/>
                <w:lang w:val="en-US" w:eastAsia="zh-CN"/>
              </w:rPr>
            </w:pPr>
            <w:r>
              <w:rPr>
                <w:rFonts w:hint="eastAsia" w:hAnsi="宋体" w:cs="宋体"/>
                <w:bCs/>
                <w:sz w:val="21"/>
                <w:szCs w:val="21"/>
                <w:lang w:val="en-US" w:eastAsia="zh-CN"/>
              </w:rPr>
              <w:t>质保期</w:t>
            </w:r>
          </w:p>
        </w:tc>
      </w:tr>
      <w:tr w14:paraId="0C594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335" w:type="dxa"/>
            <w:tcBorders>
              <w:top w:val="single" w:color="auto" w:sz="4" w:space="0"/>
              <w:bottom w:val="single" w:color="auto" w:sz="4" w:space="0"/>
              <w:right w:val="single" w:color="auto" w:sz="4" w:space="0"/>
            </w:tcBorders>
            <w:vAlign w:val="center"/>
          </w:tcPr>
          <w:p w14:paraId="667ED918">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159" w:type="dxa"/>
            <w:tcBorders>
              <w:top w:val="single" w:color="auto" w:sz="4" w:space="0"/>
              <w:bottom w:val="single" w:color="auto" w:sz="4" w:space="0"/>
              <w:right w:val="single" w:color="auto" w:sz="4" w:space="0"/>
            </w:tcBorders>
            <w:vAlign w:val="center"/>
          </w:tcPr>
          <w:p w14:paraId="71B66872">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433" w:type="dxa"/>
            <w:tcBorders>
              <w:top w:val="single" w:color="auto" w:sz="4" w:space="0"/>
              <w:left w:val="single" w:color="auto" w:sz="4" w:space="0"/>
              <w:bottom w:val="single" w:color="auto" w:sz="4" w:space="0"/>
              <w:right w:val="single" w:color="auto" w:sz="4" w:space="0"/>
            </w:tcBorders>
            <w:vAlign w:val="center"/>
          </w:tcPr>
          <w:p w14:paraId="41BA4B5D">
            <w:pPr>
              <w:widowControl w:val="0"/>
              <w:tabs>
                <w:tab w:val="left" w:pos="0"/>
              </w:tabs>
              <w:wordWrap w:val="0"/>
              <w:topLinePunct/>
              <w:adjustRightInd w:val="0"/>
              <w:snapToGrid w:val="0"/>
              <w:spacing w:line="360" w:lineRule="exact"/>
              <w:jc w:val="center"/>
              <w:rPr>
                <w:rFonts w:hint="default" w:hAnsi="宋体" w:eastAsia="宋体" w:cs="宋体"/>
                <w:sz w:val="24"/>
                <w:szCs w:val="24"/>
                <w:lang w:val="en-US" w:eastAsia="zh-CN"/>
              </w:rPr>
            </w:pPr>
          </w:p>
        </w:tc>
        <w:tc>
          <w:tcPr>
            <w:tcW w:w="1300" w:type="dxa"/>
            <w:tcBorders>
              <w:top w:val="single" w:color="auto" w:sz="4" w:space="0"/>
              <w:bottom w:val="single" w:color="auto" w:sz="4" w:space="0"/>
              <w:right w:val="single" w:color="auto" w:sz="4" w:space="0"/>
            </w:tcBorders>
            <w:vAlign w:val="center"/>
          </w:tcPr>
          <w:p w14:paraId="36208FA6">
            <w:pPr>
              <w:widowControl w:val="0"/>
              <w:tabs>
                <w:tab w:val="left" w:pos="0"/>
              </w:tabs>
              <w:wordWrap w:val="0"/>
              <w:topLinePunct/>
              <w:adjustRightInd w:val="0"/>
              <w:snapToGrid w:val="0"/>
              <w:spacing w:line="360" w:lineRule="exact"/>
              <w:jc w:val="center"/>
              <w:rPr>
                <w:rFonts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78C285F1">
            <w:pPr>
              <w:widowControl w:val="0"/>
              <w:tabs>
                <w:tab w:val="left" w:pos="0"/>
              </w:tabs>
              <w:wordWrap w:val="0"/>
              <w:topLinePunct/>
              <w:adjustRightInd w:val="0"/>
              <w:snapToGrid w:val="0"/>
              <w:spacing w:line="360" w:lineRule="exact"/>
              <w:jc w:val="center"/>
              <w:rPr>
                <w:rFonts w:hAnsi="宋体" w:cs="宋体"/>
                <w:sz w:val="24"/>
                <w:szCs w:val="24"/>
              </w:rPr>
            </w:pPr>
          </w:p>
        </w:tc>
        <w:tc>
          <w:tcPr>
            <w:tcW w:w="1434" w:type="dxa"/>
            <w:tcBorders>
              <w:top w:val="single" w:color="auto" w:sz="4" w:space="0"/>
              <w:left w:val="single" w:color="auto" w:sz="4" w:space="0"/>
              <w:bottom w:val="single" w:color="auto" w:sz="4" w:space="0"/>
              <w:right w:val="single" w:color="auto" w:sz="4" w:space="0"/>
            </w:tcBorders>
            <w:vAlign w:val="center"/>
          </w:tcPr>
          <w:p w14:paraId="77817E0C">
            <w:pPr>
              <w:widowControl w:val="0"/>
              <w:tabs>
                <w:tab w:val="left" w:pos="0"/>
              </w:tabs>
              <w:wordWrap w:val="0"/>
              <w:topLinePunct/>
              <w:adjustRightInd w:val="0"/>
              <w:snapToGrid w:val="0"/>
              <w:spacing w:line="360" w:lineRule="exact"/>
              <w:jc w:val="center"/>
              <w:rPr>
                <w:rFonts w:hAnsi="宋体" w:cs="宋体"/>
                <w:sz w:val="24"/>
                <w:szCs w:val="24"/>
              </w:rPr>
            </w:pPr>
          </w:p>
        </w:tc>
        <w:tc>
          <w:tcPr>
            <w:tcW w:w="1136" w:type="dxa"/>
            <w:tcBorders>
              <w:top w:val="single" w:color="auto" w:sz="4" w:space="0"/>
              <w:left w:val="single" w:color="auto" w:sz="4" w:space="0"/>
              <w:bottom w:val="single" w:color="auto" w:sz="4" w:space="0"/>
            </w:tcBorders>
          </w:tcPr>
          <w:p w14:paraId="6C1E454D">
            <w:pPr>
              <w:widowControl w:val="0"/>
              <w:tabs>
                <w:tab w:val="left" w:pos="0"/>
              </w:tabs>
              <w:wordWrap w:val="0"/>
              <w:topLinePunct/>
              <w:adjustRightInd w:val="0"/>
              <w:snapToGrid w:val="0"/>
              <w:spacing w:line="360" w:lineRule="exact"/>
              <w:jc w:val="center"/>
              <w:rPr>
                <w:rFonts w:hAnsi="宋体" w:cs="宋体"/>
                <w:sz w:val="24"/>
                <w:szCs w:val="24"/>
              </w:rPr>
            </w:pPr>
          </w:p>
        </w:tc>
      </w:tr>
      <w:tr w14:paraId="5D537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9330" w:type="dxa"/>
            <w:gridSpan w:val="7"/>
            <w:tcBorders>
              <w:top w:val="single" w:color="auto" w:sz="4" w:space="0"/>
              <w:bottom w:val="single" w:color="auto" w:sz="4" w:space="0"/>
            </w:tcBorders>
            <w:vAlign w:val="center"/>
          </w:tcPr>
          <w:p w14:paraId="78A7F812">
            <w:pPr>
              <w:widowControl w:val="0"/>
              <w:tabs>
                <w:tab w:val="left" w:pos="0"/>
              </w:tabs>
              <w:wordWrap w:val="0"/>
              <w:topLinePunct/>
              <w:adjustRightInd w:val="0"/>
              <w:snapToGrid w:val="0"/>
              <w:spacing w:line="360" w:lineRule="exact"/>
              <w:jc w:val="left"/>
              <w:rPr>
                <w:rFonts w:hint="eastAsia" w:hAnsi="宋体" w:eastAsia="宋体" w:cs="宋体"/>
                <w:sz w:val="24"/>
                <w:szCs w:val="24"/>
                <w:lang w:val="en-US" w:eastAsia="zh-CN"/>
              </w:rPr>
            </w:pPr>
            <w:r>
              <w:rPr>
                <w:rFonts w:hint="eastAsia" w:hAnsi="宋体" w:cs="宋体"/>
                <w:sz w:val="24"/>
                <w:szCs w:val="24"/>
                <w:lang w:val="en-US" w:eastAsia="zh-CN"/>
              </w:rPr>
              <w:t>合计：</w:t>
            </w:r>
          </w:p>
        </w:tc>
      </w:tr>
    </w:tbl>
    <w:p w14:paraId="6A995D69">
      <w:pPr>
        <w:ind w:firstLine="482" w:firstLineChars="200"/>
        <w:jc w:val="right"/>
        <w:rPr>
          <w:rFonts w:hint="eastAsia" w:hAnsi="宋体" w:cs="宋体"/>
          <w:b/>
          <w:sz w:val="24"/>
        </w:rPr>
      </w:pPr>
      <w:r>
        <w:rPr>
          <w:rFonts w:hint="eastAsia" w:hAnsi="宋体" w:cs="宋体"/>
          <w:b/>
          <w:sz w:val="24"/>
          <w:szCs w:val="24"/>
        </w:rPr>
        <w:t>注：</w:t>
      </w:r>
      <w:r>
        <w:rPr>
          <w:rFonts w:hint="eastAsia" w:hAnsi="宋体" w:cs="宋体"/>
          <w:b/>
          <w:sz w:val="24"/>
        </w:rPr>
        <w:t>1.本报价已包含产品设计、生产制造、包装运输、安装、调试、检验、利润、税金、验收合格交付使用之前及保修期内保修服务与备用物件等所有其他有关的含税费用。</w:t>
      </w:r>
    </w:p>
    <w:p w14:paraId="7062D1D8">
      <w:pPr>
        <w:ind w:firstLine="482" w:firstLineChars="200"/>
        <w:jc w:val="right"/>
        <w:rPr>
          <w:rFonts w:hint="eastAsia" w:hAnsi="宋体" w:cs="宋体"/>
          <w:b/>
          <w:sz w:val="24"/>
        </w:rPr>
      </w:pPr>
    </w:p>
    <w:p w14:paraId="19CC2FB4">
      <w:pPr>
        <w:ind w:firstLine="480" w:firstLineChars="200"/>
        <w:jc w:val="center"/>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(加盖公章)</w:t>
      </w:r>
    </w:p>
    <w:p w14:paraId="77D9BB01">
      <w:pPr>
        <w:ind w:right="960" w:firstLine="5040" w:firstLineChars="2100"/>
        <w:jc w:val="both"/>
        <w:rPr>
          <w:rFonts w:hAnsi="宋体" w:cs="宋体"/>
          <w:bCs/>
          <w:sz w:val="24"/>
          <w:szCs w:val="24"/>
        </w:rPr>
      </w:pPr>
      <w:r>
        <w:rPr>
          <w:rFonts w:hint="eastAsia" w:hAnsi="宋体" w:cs="宋体"/>
          <w:bCs/>
          <w:sz w:val="24"/>
          <w:szCs w:val="24"/>
        </w:rPr>
        <w:t>联系人及电话：</w:t>
      </w:r>
    </w:p>
    <w:p w14:paraId="3F683E4C">
      <w:pPr>
        <w:ind w:right="480"/>
        <w:jc w:val="center"/>
        <w:rPr>
          <w:rFonts w:hint="eastAsia"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 xml:space="preserve">日 </w:t>
      </w:r>
      <w:r>
        <w:rPr>
          <w:rFonts w:hAnsi="宋体" w:cs="宋体"/>
          <w:bCs/>
          <w:sz w:val="24"/>
          <w:szCs w:val="24"/>
        </w:rPr>
        <w:t xml:space="preserve">  </w:t>
      </w:r>
      <w:r>
        <w:rPr>
          <w:rFonts w:hint="eastAsia" w:hAnsi="宋体" w:cs="宋体"/>
          <w:bCs/>
          <w:sz w:val="24"/>
          <w:szCs w:val="24"/>
        </w:rPr>
        <w:t>期：</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14:paraId="46CFE273">
      <w:pPr>
        <w:shd w:val="clear" w:color="auto" w:fill="FFFFFF"/>
        <w:spacing w:line="360" w:lineRule="atLeast"/>
        <w:jc w:val="center"/>
        <w:rPr>
          <w:rFonts w:hint="default" w:ascii="宋体" w:hAnsi="Times New Roman" w:eastAsia="宋体" w:cs="Times New Roman"/>
          <w:b/>
          <w:bCs/>
          <w:kern w:val="36"/>
          <w:sz w:val="36"/>
          <w:szCs w:val="32"/>
          <w:lang w:val="en-US" w:eastAsia="zh-CN" w:bidi="ar-SA"/>
        </w:rPr>
      </w:pPr>
      <w:r>
        <w:rPr>
          <w:rFonts w:hint="eastAsia" w:hAnsi="宋体" w:cs="宋体"/>
          <w:bCs/>
          <w:sz w:val="24"/>
          <w:szCs w:val="24"/>
          <w:lang w:eastAsia="zh-CN"/>
        </w:rPr>
        <w:tab/>
      </w:r>
      <w:r>
        <w:rPr>
          <w:rFonts w:hint="eastAsia" w:ascii="宋体" w:hAnsi="Times New Roman" w:eastAsia="宋体" w:cs="Times New Roman"/>
          <w:b/>
          <w:bCs/>
          <w:kern w:val="36"/>
          <w:sz w:val="36"/>
          <w:szCs w:val="32"/>
          <w:lang w:val="en-US" w:eastAsia="zh-CN" w:bidi="ar-SA"/>
        </w:rPr>
        <w:t>（二）耗材报价表</w:t>
      </w:r>
      <w:r>
        <w:rPr>
          <w:rFonts w:hint="eastAsia" w:cs="Times New Roman"/>
          <w:b/>
          <w:bCs/>
          <w:kern w:val="36"/>
          <w:sz w:val="36"/>
          <w:szCs w:val="32"/>
          <w:lang w:val="en-US" w:eastAsia="zh-CN" w:bidi="ar-SA"/>
        </w:rPr>
        <w:t>（如涉及）</w:t>
      </w:r>
    </w:p>
    <w:tbl>
      <w:tblPr>
        <w:tblStyle w:val="13"/>
        <w:tblW w:w="9864"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455"/>
        <w:gridCol w:w="2040"/>
        <w:gridCol w:w="1455"/>
        <w:gridCol w:w="1665"/>
        <w:gridCol w:w="2250"/>
      </w:tblGrid>
      <w:tr w14:paraId="206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noWrap w:val="0"/>
            <w:vAlign w:val="top"/>
          </w:tcPr>
          <w:p w14:paraId="69A49E16">
            <w:pPr>
              <w:spacing w:line="360" w:lineRule="atLeast"/>
              <w:jc w:val="center"/>
              <w:rPr>
                <w:rFonts w:hint="eastAsia" w:hAnsi="宋体" w:eastAsia="宋体" w:cs="宋体"/>
                <w:b/>
                <w:sz w:val="24"/>
                <w:szCs w:val="24"/>
                <w:vertAlign w:val="baseline"/>
                <w:lang w:val="en-US" w:eastAsia="zh-CN"/>
              </w:rPr>
            </w:pPr>
            <w:r>
              <w:rPr>
                <w:rFonts w:hint="eastAsia" w:hAnsi="宋体" w:cs="宋体"/>
                <w:b/>
                <w:sz w:val="24"/>
                <w:szCs w:val="24"/>
                <w:vertAlign w:val="baseline"/>
                <w:lang w:val="en-US" w:eastAsia="zh-CN"/>
              </w:rPr>
              <w:t>品牌</w:t>
            </w:r>
          </w:p>
        </w:tc>
        <w:tc>
          <w:tcPr>
            <w:tcW w:w="1455" w:type="dxa"/>
            <w:noWrap w:val="0"/>
            <w:vAlign w:val="top"/>
          </w:tcPr>
          <w:p w14:paraId="1F474734">
            <w:pPr>
              <w:spacing w:line="360" w:lineRule="atLeast"/>
              <w:jc w:val="center"/>
              <w:rPr>
                <w:rFonts w:hint="default" w:hAnsi="宋体" w:eastAsia="宋体" w:cs="宋体"/>
                <w:b/>
                <w:sz w:val="24"/>
                <w:szCs w:val="24"/>
                <w:vertAlign w:val="baseline"/>
                <w:lang w:val="en-US" w:eastAsia="zh-CN"/>
              </w:rPr>
            </w:pPr>
            <w:r>
              <w:rPr>
                <w:rFonts w:hint="eastAsia" w:hAnsi="宋体" w:cs="宋体"/>
                <w:b/>
                <w:sz w:val="24"/>
                <w:szCs w:val="24"/>
                <w:vertAlign w:val="baseline"/>
                <w:lang w:val="en-US" w:eastAsia="zh-CN"/>
              </w:rPr>
              <w:t>规格型号</w:t>
            </w:r>
          </w:p>
        </w:tc>
        <w:tc>
          <w:tcPr>
            <w:tcW w:w="2040" w:type="dxa"/>
            <w:noWrap w:val="0"/>
            <w:vAlign w:val="top"/>
          </w:tcPr>
          <w:p w14:paraId="47FBE2E8">
            <w:pPr>
              <w:spacing w:line="360" w:lineRule="atLeast"/>
              <w:jc w:val="center"/>
              <w:rPr>
                <w:rFonts w:hint="default" w:hAnsi="宋体" w:eastAsia="宋体" w:cs="宋体"/>
                <w:b/>
                <w:sz w:val="24"/>
                <w:szCs w:val="24"/>
                <w:vertAlign w:val="baseline"/>
                <w:lang w:val="en-US" w:eastAsia="zh-CN"/>
              </w:rPr>
            </w:pPr>
            <w:r>
              <w:rPr>
                <w:rFonts w:hint="eastAsia" w:hAnsi="宋体" w:cs="宋体"/>
                <w:b/>
                <w:sz w:val="24"/>
                <w:szCs w:val="24"/>
                <w:vertAlign w:val="baseline"/>
                <w:lang w:val="en-US" w:eastAsia="zh-CN"/>
              </w:rPr>
              <w:t>线上或线下采购</w:t>
            </w:r>
          </w:p>
        </w:tc>
        <w:tc>
          <w:tcPr>
            <w:tcW w:w="1455" w:type="dxa"/>
            <w:noWrap w:val="0"/>
            <w:vAlign w:val="top"/>
          </w:tcPr>
          <w:p w14:paraId="2A5D3A2B">
            <w:pPr>
              <w:spacing w:line="360" w:lineRule="atLeast"/>
              <w:jc w:val="center"/>
              <w:rPr>
                <w:rFonts w:hint="eastAsia" w:hAnsi="宋体" w:eastAsia="宋体" w:cs="宋体"/>
                <w:b/>
                <w:sz w:val="24"/>
                <w:szCs w:val="24"/>
                <w:vertAlign w:val="baseline"/>
                <w:lang w:val="en-US" w:eastAsia="zh-CN"/>
              </w:rPr>
            </w:pPr>
            <w:r>
              <w:rPr>
                <w:rFonts w:hint="eastAsia" w:hAnsi="宋体" w:cs="宋体"/>
                <w:b/>
                <w:sz w:val="24"/>
                <w:szCs w:val="24"/>
                <w:vertAlign w:val="baseline"/>
                <w:lang w:val="en-US" w:eastAsia="zh-CN"/>
              </w:rPr>
              <w:t>单价（元）</w:t>
            </w:r>
          </w:p>
        </w:tc>
        <w:tc>
          <w:tcPr>
            <w:tcW w:w="1665" w:type="dxa"/>
            <w:noWrap w:val="0"/>
            <w:vAlign w:val="top"/>
          </w:tcPr>
          <w:p w14:paraId="50B0249D">
            <w:pPr>
              <w:spacing w:line="360" w:lineRule="atLeast"/>
              <w:jc w:val="center"/>
              <w:rPr>
                <w:rFonts w:hint="default" w:hAnsi="宋体" w:eastAsia="宋体" w:cs="宋体"/>
                <w:b/>
                <w:sz w:val="24"/>
                <w:szCs w:val="24"/>
                <w:vertAlign w:val="baseline"/>
                <w:lang w:val="en-US" w:eastAsia="zh-CN"/>
              </w:rPr>
            </w:pPr>
            <w:r>
              <w:rPr>
                <w:rFonts w:hint="eastAsia" w:hAnsi="宋体" w:cs="宋体"/>
                <w:b/>
                <w:sz w:val="24"/>
                <w:szCs w:val="24"/>
                <w:vertAlign w:val="baseline"/>
                <w:lang w:val="en-US" w:eastAsia="zh-CN"/>
              </w:rPr>
              <w:t>线上产品ID</w:t>
            </w:r>
          </w:p>
        </w:tc>
        <w:tc>
          <w:tcPr>
            <w:tcW w:w="2250" w:type="dxa"/>
            <w:noWrap w:val="0"/>
            <w:vAlign w:val="top"/>
          </w:tcPr>
          <w:p w14:paraId="58E2CE92">
            <w:pPr>
              <w:spacing w:line="360" w:lineRule="atLeast"/>
              <w:jc w:val="center"/>
              <w:rPr>
                <w:rFonts w:hint="eastAsia" w:hAnsi="宋体" w:cs="宋体"/>
                <w:b/>
                <w:sz w:val="24"/>
                <w:szCs w:val="24"/>
                <w:vertAlign w:val="baseline"/>
                <w:lang w:val="en-US" w:eastAsia="zh-CN"/>
              </w:rPr>
            </w:pPr>
            <w:r>
              <w:rPr>
                <w:rFonts w:hint="eastAsia" w:hAnsi="宋体" w:cs="宋体"/>
                <w:b/>
                <w:sz w:val="24"/>
                <w:szCs w:val="24"/>
                <w:vertAlign w:val="baseline"/>
                <w:lang w:val="en-US" w:eastAsia="zh-CN"/>
              </w:rPr>
              <w:t>是否为本设备专机</w:t>
            </w:r>
          </w:p>
          <w:p w14:paraId="5A1E3FF3">
            <w:pPr>
              <w:spacing w:line="360" w:lineRule="atLeast"/>
              <w:jc w:val="center"/>
              <w:rPr>
                <w:rFonts w:hint="eastAsia" w:hAnsi="宋体" w:cs="宋体"/>
                <w:b/>
                <w:sz w:val="24"/>
                <w:szCs w:val="24"/>
                <w:vertAlign w:val="baseline"/>
                <w:lang w:val="en-US" w:eastAsia="zh-CN"/>
              </w:rPr>
            </w:pPr>
            <w:r>
              <w:rPr>
                <w:rFonts w:hint="eastAsia" w:hAnsi="宋体" w:cs="宋体"/>
                <w:b/>
                <w:sz w:val="24"/>
                <w:szCs w:val="24"/>
                <w:vertAlign w:val="baseline"/>
                <w:lang w:val="en-US" w:eastAsia="zh-CN"/>
              </w:rPr>
              <w:t>专用耗材</w:t>
            </w:r>
          </w:p>
        </w:tc>
      </w:tr>
      <w:tr w14:paraId="7E44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9" w:type="dxa"/>
            <w:noWrap w:val="0"/>
            <w:vAlign w:val="top"/>
          </w:tcPr>
          <w:p w14:paraId="37FA08EF">
            <w:pPr>
              <w:spacing w:line="360" w:lineRule="atLeast"/>
              <w:rPr>
                <w:rFonts w:hint="eastAsia" w:hAnsi="宋体" w:cs="宋体"/>
                <w:b/>
                <w:sz w:val="24"/>
                <w:szCs w:val="24"/>
                <w:vertAlign w:val="baseline"/>
              </w:rPr>
            </w:pPr>
          </w:p>
        </w:tc>
        <w:tc>
          <w:tcPr>
            <w:tcW w:w="1455" w:type="dxa"/>
            <w:noWrap w:val="0"/>
            <w:vAlign w:val="top"/>
          </w:tcPr>
          <w:p w14:paraId="0B93A475">
            <w:pPr>
              <w:spacing w:line="360" w:lineRule="atLeast"/>
              <w:rPr>
                <w:rFonts w:hint="eastAsia" w:hAnsi="宋体" w:cs="宋体"/>
                <w:b/>
                <w:sz w:val="24"/>
                <w:szCs w:val="24"/>
                <w:vertAlign w:val="baseline"/>
              </w:rPr>
            </w:pPr>
          </w:p>
        </w:tc>
        <w:tc>
          <w:tcPr>
            <w:tcW w:w="2040" w:type="dxa"/>
            <w:noWrap w:val="0"/>
            <w:vAlign w:val="top"/>
          </w:tcPr>
          <w:p w14:paraId="349CE38F">
            <w:pPr>
              <w:spacing w:line="360" w:lineRule="atLeast"/>
              <w:rPr>
                <w:rFonts w:hint="eastAsia" w:hAnsi="宋体" w:cs="宋体"/>
                <w:b/>
                <w:sz w:val="24"/>
                <w:szCs w:val="24"/>
                <w:vertAlign w:val="baseline"/>
              </w:rPr>
            </w:pPr>
          </w:p>
        </w:tc>
        <w:tc>
          <w:tcPr>
            <w:tcW w:w="1455" w:type="dxa"/>
            <w:noWrap w:val="0"/>
            <w:vAlign w:val="top"/>
          </w:tcPr>
          <w:p w14:paraId="6BA312F9">
            <w:pPr>
              <w:spacing w:line="360" w:lineRule="atLeast"/>
              <w:rPr>
                <w:rFonts w:hint="eastAsia" w:hAnsi="宋体" w:cs="宋体"/>
                <w:b/>
                <w:sz w:val="24"/>
                <w:szCs w:val="24"/>
                <w:vertAlign w:val="baseline"/>
              </w:rPr>
            </w:pPr>
          </w:p>
        </w:tc>
        <w:tc>
          <w:tcPr>
            <w:tcW w:w="1665" w:type="dxa"/>
            <w:noWrap w:val="0"/>
            <w:vAlign w:val="top"/>
          </w:tcPr>
          <w:p w14:paraId="159389D5">
            <w:pPr>
              <w:spacing w:line="360" w:lineRule="atLeast"/>
              <w:rPr>
                <w:rFonts w:hint="eastAsia" w:hAnsi="宋体" w:cs="宋体"/>
                <w:b/>
                <w:sz w:val="24"/>
                <w:szCs w:val="24"/>
                <w:vertAlign w:val="baseline"/>
              </w:rPr>
            </w:pPr>
          </w:p>
        </w:tc>
        <w:tc>
          <w:tcPr>
            <w:tcW w:w="2250" w:type="dxa"/>
            <w:noWrap w:val="0"/>
            <w:vAlign w:val="top"/>
          </w:tcPr>
          <w:p w14:paraId="0E0074C2">
            <w:pPr>
              <w:spacing w:line="360" w:lineRule="atLeast"/>
              <w:rPr>
                <w:rFonts w:hint="eastAsia" w:hAnsi="宋体" w:cs="宋体"/>
                <w:b/>
                <w:sz w:val="24"/>
                <w:szCs w:val="24"/>
                <w:vertAlign w:val="baseline"/>
              </w:rPr>
            </w:pPr>
          </w:p>
        </w:tc>
      </w:tr>
      <w:tr w14:paraId="6D54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99" w:type="dxa"/>
            <w:noWrap w:val="0"/>
            <w:vAlign w:val="top"/>
          </w:tcPr>
          <w:p w14:paraId="03DB76F9">
            <w:pPr>
              <w:spacing w:line="360" w:lineRule="atLeast"/>
              <w:rPr>
                <w:rFonts w:hint="eastAsia" w:hAnsi="宋体" w:cs="宋体"/>
                <w:b/>
                <w:sz w:val="24"/>
                <w:szCs w:val="24"/>
                <w:vertAlign w:val="baseline"/>
              </w:rPr>
            </w:pPr>
          </w:p>
        </w:tc>
        <w:tc>
          <w:tcPr>
            <w:tcW w:w="1455" w:type="dxa"/>
            <w:noWrap w:val="0"/>
            <w:vAlign w:val="top"/>
          </w:tcPr>
          <w:p w14:paraId="47D5E126">
            <w:pPr>
              <w:spacing w:line="360" w:lineRule="atLeast"/>
              <w:rPr>
                <w:rFonts w:hint="eastAsia" w:hAnsi="宋体" w:cs="宋体"/>
                <w:b/>
                <w:sz w:val="24"/>
                <w:szCs w:val="24"/>
                <w:vertAlign w:val="baseline"/>
              </w:rPr>
            </w:pPr>
          </w:p>
        </w:tc>
        <w:tc>
          <w:tcPr>
            <w:tcW w:w="2040" w:type="dxa"/>
            <w:noWrap w:val="0"/>
            <w:vAlign w:val="top"/>
          </w:tcPr>
          <w:p w14:paraId="151C1972">
            <w:pPr>
              <w:spacing w:line="360" w:lineRule="atLeast"/>
              <w:rPr>
                <w:rFonts w:hint="eastAsia" w:hAnsi="宋体" w:cs="宋体"/>
                <w:b/>
                <w:sz w:val="24"/>
                <w:szCs w:val="24"/>
                <w:vertAlign w:val="baseline"/>
              </w:rPr>
            </w:pPr>
          </w:p>
        </w:tc>
        <w:tc>
          <w:tcPr>
            <w:tcW w:w="1455" w:type="dxa"/>
            <w:noWrap w:val="0"/>
            <w:vAlign w:val="top"/>
          </w:tcPr>
          <w:p w14:paraId="3C5DC5A9">
            <w:pPr>
              <w:spacing w:line="360" w:lineRule="atLeast"/>
              <w:rPr>
                <w:rFonts w:hint="eastAsia" w:hAnsi="宋体" w:cs="宋体"/>
                <w:b/>
                <w:sz w:val="24"/>
                <w:szCs w:val="24"/>
                <w:vertAlign w:val="baseline"/>
              </w:rPr>
            </w:pPr>
          </w:p>
        </w:tc>
        <w:tc>
          <w:tcPr>
            <w:tcW w:w="1665" w:type="dxa"/>
            <w:noWrap w:val="0"/>
            <w:vAlign w:val="top"/>
          </w:tcPr>
          <w:p w14:paraId="4FE11A21">
            <w:pPr>
              <w:spacing w:line="360" w:lineRule="atLeast"/>
              <w:rPr>
                <w:rFonts w:hint="eastAsia" w:hAnsi="宋体" w:cs="宋体"/>
                <w:b/>
                <w:sz w:val="24"/>
                <w:szCs w:val="24"/>
                <w:vertAlign w:val="baseline"/>
              </w:rPr>
            </w:pPr>
          </w:p>
        </w:tc>
        <w:tc>
          <w:tcPr>
            <w:tcW w:w="2250" w:type="dxa"/>
            <w:noWrap w:val="0"/>
            <w:vAlign w:val="top"/>
          </w:tcPr>
          <w:p w14:paraId="5FD49A20">
            <w:pPr>
              <w:spacing w:line="360" w:lineRule="atLeast"/>
              <w:rPr>
                <w:rFonts w:hint="eastAsia" w:hAnsi="宋体" w:cs="宋体"/>
                <w:b/>
                <w:sz w:val="24"/>
                <w:szCs w:val="24"/>
                <w:vertAlign w:val="baseline"/>
              </w:rPr>
            </w:pPr>
          </w:p>
        </w:tc>
      </w:tr>
    </w:tbl>
    <w:p w14:paraId="220D51C5">
      <w:pPr>
        <w:shd w:val="clear" w:color="auto" w:fill="FFFFFF"/>
        <w:spacing w:line="360" w:lineRule="atLeast"/>
        <w:ind w:firstLine="482" w:firstLineChars="200"/>
        <w:rPr>
          <w:rFonts w:hint="default" w:hAnsi="宋体" w:eastAsia="宋体" w:cs="宋体"/>
          <w:sz w:val="24"/>
          <w:lang w:val="en-US" w:eastAsia="zh-CN"/>
        </w:rPr>
      </w:pPr>
      <w:r>
        <w:rPr>
          <w:rFonts w:hint="eastAsia" w:hAnsi="宋体" w:cs="宋体"/>
          <w:b/>
          <w:bCs/>
          <w:sz w:val="24"/>
          <w:lang w:val="en-US" w:eastAsia="zh-CN"/>
        </w:rPr>
        <w:t>注：</w:t>
      </w:r>
      <w:r>
        <w:rPr>
          <w:rFonts w:hint="eastAsia" w:hAnsi="宋体" w:cs="宋体"/>
          <w:sz w:val="24"/>
          <w:lang w:val="en-US" w:eastAsia="zh-CN"/>
        </w:rPr>
        <w:t>1.耗材报价表线上或线下为选填，线下采购的不填写线上产品ID。</w:t>
      </w:r>
    </w:p>
    <w:p w14:paraId="00363912">
      <w:pPr>
        <w:shd w:val="clear" w:color="auto" w:fill="FFFFFF"/>
        <w:spacing w:line="360" w:lineRule="atLeast"/>
        <w:ind w:firstLine="680" w:firstLineChars="200"/>
        <w:rPr>
          <w:rFonts w:hint="eastAsia" w:ascii="Times New Roman"/>
        </w:rPr>
      </w:pPr>
    </w:p>
    <w:p w14:paraId="60C00A21">
      <w:pPr>
        <w:ind w:firstLine="480" w:firstLineChars="200"/>
        <w:jc w:val="right"/>
        <w:rPr>
          <w:rFonts w:hint="eastAsia" w:hAnsi="宋体" w:cs="宋体"/>
          <w:bCs/>
          <w:sz w:val="24"/>
          <w:szCs w:val="24"/>
        </w:rPr>
      </w:pPr>
      <w:r>
        <w:rPr>
          <w:rFonts w:hint="eastAsia" w:hAnsi="宋体" w:cs="宋体"/>
          <w:bCs/>
          <w:sz w:val="24"/>
          <w:szCs w:val="24"/>
        </w:rPr>
        <w:t>参加</w:t>
      </w:r>
      <w:r>
        <w:rPr>
          <w:rFonts w:hint="eastAsia" w:hAnsi="宋体" w:cs="宋体"/>
          <w:sz w:val="24"/>
        </w:rPr>
        <w:t>调查</w:t>
      </w:r>
      <w:r>
        <w:rPr>
          <w:rFonts w:hint="eastAsia" w:hAnsi="宋体" w:cs="宋体"/>
          <w:bCs/>
          <w:sz w:val="24"/>
          <w:szCs w:val="24"/>
        </w:rPr>
        <w:t>人名称：</w:t>
      </w:r>
      <w:r>
        <w:rPr>
          <w:rFonts w:hint="eastAsia" w:hAnsi="宋体" w:cs="宋体"/>
          <w:bCs/>
          <w:sz w:val="24"/>
          <w:szCs w:val="24"/>
          <w:u w:val="single"/>
        </w:rPr>
        <w:t xml:space="preserve">               </w:t>
      </w:r>
      <w:r>
        <w:rPr>
          <w:rFonts w:hint="eastAsia" w:hAnsi="宋体" w:cs="宋体"/>
          <w:bCs/>
          <w:sz w:val="24"/>
          <w:szCs w:val="24"/>
        </w:rPr>
        <w:t>(加盖公章)</w:t>
      </w:r>
    </w:p>
    <w:p w14:paraId="1E591970">
      <w:pPr>
        <w:ind w:firstLine="573"/>
        <w:jc w:val="right"/>
        <w:rPr>
          <w:rFonts w:hint="eastAsia" w:hAnsi="宋体" w:cs="宋体"/>
          <w:bCs/>
          <w:sz w:val="24"/>
          <w:szCs w:val="24"/>
        </w:rPr>
      </w:pPr>
      <w:r>
        <w:rPr>
          <w:rFonts w:hint="eastAsia" w:hAnsi="宋体" w:cs="宋体"/>
          <w:bCs/>
          <w:sz w:val="24"/>
          <w:szCs w:val="24"/>
        </w:rPr>
        <w:t>法定代表人或授权代表：</w:t>
      </w:r>
      <w:r>
        <w:rPr>
          <w:rFonts w:hint="eastAsia" w:hAnsi="宋体" w:cs="宋体"/>
          <w:bCs/>
          <w:sz w:val="24"/>
          <w:szCs w:val="24"/>
          <w:u w:val="single"/>
        </w:rPr>
        <w:t xml:space="preserve">               </w:t>
      </w:r>
      <w:r>
        <w:rPr>
          <w:rFonts w:hint="eastAsia" w:hAnsi="宋体" w:cs="宋体"/>
          <w:bCs/>
          <w:sz w:val="24"/>
          <w:szCs w:val="24"/>
        </w:rPr>
        <w:t>(签字)</w:t>
      </w:r>
    </w:p>
    <w:p w14:paraId="16AD526B">
      <w:pPr>
        <w:tabs>
          <w:tab w:val="left" w:pos="753"/>
        </w:tabs>
        <w:ind w:right="480" w:firstLine="573"/>
        <w:jc w:val="left"/>
        <w:rPr>
          <w:rFonts w:hint="eastAsia" w:hAnsi="宋体" w:eastAsia="宋体" w:cs="宋体"/>
          <w:bCs/>
          <w:sz w:val="24"/>
          <w:szCs w:val="24"/>
          <w:lang w:eastAsia="zh-CN"/>
        </w:rPr>
      </w:pPr>
    </w:p>
    <w:sectPr>
      <w:footerReference r:id="rId3" w:type="default"/>
      <w:pgSz w:w="11906" w:h="16838"/>
      <w:pgMar w:top="1344" w:right="1174" w:bottom="1344" w:left="1174"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017"/>
      <w:docPartObj>
        <w:docPartGallery w:val="autotext"/>
      </w:docPartObj>
    </w:sdtPr>
    <w:sdtContent>
      <w:p w14:paraId="0FC2BF6A">
        <w:pPr>
          <w:pStyle w:val="7"/>
          <w:jc w:val="center"/>
        </w:pPr>
        <w:r>
          <w:fldChar w:fldCharType="begin"/>
        </w:r>
        <w:r>
          <w:instrText xml:space="preserve">PAGE   \* MERGEFORMAT</w:instrText>
        </w:r>
        <w:r>
          <w:fldChar w:fldCharType="separate"/>
        </w:r>
        <w:r>
          <w:rPr>
            <w:lang w:val="zh-CN"/>
          </w:rPr>
          <w:t>2</w:t>
        </w:r>
        <w:r>
          <w:fldChar w:fldCharType="end"/>
        </w:r>
      </w:p>
    </w:sdtContent>
  </w:sdt>
  <w:p w14:paraId="03526F3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34D8E"/>
    <w:multiLevelType w:val="singleLevel"/>
    <w:tmpl w:val="EBF34D8E"/>
    <w:lvl w:ilvl="0" w:tentative="0">
      <w:start w:val="1"/>
      <w:numFmt w:val="decimal"/>
      <w:suff w:val="nothing"/>
      <w:lvlText w:val="%1、"/>
      <w:lvlJc w:val="left"/>
    </w:lvl>
  </w:abstractNum>
  <w:abstractNum w:abstractNumId="1">
    <w:nsid w:val="0000000C"/>
    <w:multiLevelType w:val="multilevel"/>
    <w:tmpl w:val="0000000C"/>
    <w:lvl w:ilvl="0" w:tentative="0">
      <w:start w:val="1"/>
      <w:numFmt w:val="chineseCountingThousand"/>
      <w:suff w:val="space"/>
      <w:lvlText w:val="%1. "/>
      <w:lvlJc w:val="left"/>
      <w:pPr>
        <w:ind w:left="1191"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C6D302C"/>
    <w:multiLevelType w:val="singleLevel"/>
    <w:tmpl w:val="3C6D302C"/>
    <w:lvl w:ilvl="0" w:tentative="0">
      <w:start w:val="8"/>
      <w:numFmt w:val="chineseCounting"/>
      <w:suff w:val="nothing"/>
      <w:lvlText w:val="%1、"/>
      <w:lvlJc w:val="left"/>
      <w:rPr>
        <w:rFonts w:hint="eastAsia"/>
      </w:rPr>
    </w:lvl>
  </w:abstractNum>
  <w:abstractNum w:abstractNumId="3">
    <w:nsid w:val="487868E0"/>
    <w:multiLevelType w:val="multilevel"/>
    <w:tmpl w:val="487868E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70"/>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D"/>
    <w:rsid w:val="0004434E"/>
    <w:rsid w:val="00053D71"/>
    <w:rsid w:val="000551A2"/>
    <w:rsid w:val="00065B04"/>
    <w:rsid w:val="00072DBB"/>
    <w:rsid w:val="000815F7"/>
    <w:rsid w:val="0008222E"/>
    <w:rsid w:val="00091C10"/>
    <w:rsid w:val="00096284"/>
    <w:rsid w:val="000A3E40"/>
    <w:rsid w:val="000B3777"/>
    <w:rsid w:val="000C3BB7"/>
    <w:rsid w:val="000D6EB1"/>
    <w:rsid w:val="000E2F3F"/>
    <w:rsid w:val="00100D6E"/>
    <w:rsid w:val="00104438"/>
    <w:rsid w:val="00111791"/>
    <w:rsid w:val="00154344"/>
    <w:rsid w:val="00160A79"/>
    <w:rsid w:val="001672C2"/>
    <w:rsid w:val="00167382"/>
    <w:rsid w:val="00183244"/>
    <w:rsid w:val="00184BA7"/>
    <w:rsid w:val="001967EF"/>
    <w:rsid w:val="00196EE2"/>
    <w:rsid w:val="001A23F2"/>
    <w:rsid w:val="001A442B"/>
    <w:rsid w:val="001B3B7B"/>
    <w:rsid w:val="001B4BCB"/>
    <w:rsid w:val="001D2B64"/>
    <w:rsid w:val="002447ED"/>
    <w:rsid w:val="002506D5"/>
    <w:rsid w:val="00253C84"/>
    <w:rsid w:val="00255605"/>
    <w:rsid w:val="002578D3"/>
    <w:rsid w:val="0027646E"/>
    <w:rsid w:val="0028071B"/>
    <w:rsid w:val="00280CF1"/>
    <w:rsid w:val="00282341"/>
    <w:rsid w:val="00286EC2"/>
    <w:rsid w:val="002912EA"/>
    <w:rsid w:val="00295069"/>
    <w:rsid w:val="002A0630"/>
    <w:rsid w:val="002D0CA5"/>
    <w:rsid w:val="002D0E65"/>
    <w:rsid w:val="002D3156"/>
    <w:rsid w:val="002E4EED"/>
    <w:rsid w:val="002F3526"/>
    <w:rsid w:val="002F5683"/>
    <w:rsid w:val="003011B1"/>
    <w:rsid w:val="00313A00"/>
    <w:rsid w:val="00324D32"/>
    <w:rsid w:val="00326AC6"/>
    <w:rsid w:val="00333475"/>
    <w:rsid w:val="00340C44"/>
    <w:rsid w:val="00341DD6"/>
    <w:rsid w:val="003462E4"/>
    <w:rsid w:val="00357018"/>
    <w:rsid w:val="00372125"/>
    <w:rsid w:val="003A7069"/>
    <w:rsid w:val="003B0FC4"/>
    <w:rsid w:val="003B6F7A"/>
    <w:rsid w:val="003C5257"/>
    <w:rsid w:val="003D1716"/>
    <w:rsid w:val="003E22DC"/>
    <w:rsid w:val="003F072C"/>
    <w:rsid w:val="00406B78"/>
    <w:rsid w:val="0041612D"/>
    <w:rsid w:val="00420275"/>
    <w:rsid w:val="004275A4"/>
    <w:rsid w:val="00437508"/>
    <w:rsid w:val="00451CB8"/>
    <w:rsid w:val="00460165"/>
    <w:rsid w:val="00462724"/>
    <w:rsid w:val="00473237"/>
    <w:rsid w:val="004736D6"/>
    <w:rsid w:val="004922F7"/>
    <w:rsid w:val="004927BF"/>
    <w:rsid w:val="004A4D7C"/>
    <w:rsid w:val="004A5273"/>
    <w:rsid w:val="004A60CD"/>
    <w:rsid w:val="004C161D"/>
    <w:rsid w:val="004C27A3"/>
    <w:rsid w:val="004F42FD"/>
    <w:rsid w:val="00501A60"/>
    <w:rsid w:val="00544824"/>
    <w:rsid w:val="00553ECC"/>
    <w:rsid w:val="00566A13"/>
    <w:rsid w:val="005674B7"/>
    <w:rsid w:val="005B383D"/>
    <w:rsid w:val="005C7A82"/>
    <w:rsid w:val="005C7BAE"/>
    <w:rsid w:val="005F5DFA"/>
    <w:rsid w:val="00600A46"/>
    <w:rsid w:val="00606D50"/>
    <w:rsid w:val="00611194"/>
    <w:rsid w:val="00612503"/>
    <w:rsid w:val="006434E7"/>
    <w:rsid w:val="00655FA8"/>
    <w:rsid w:val="00660BE8"/>
    <w:rsid w:val="00682F05"/>
    <w:rsid w:val="00683DAC"/>
    <w:rsid w:val="00684692"/>
    <w:rsid w:val="00692715"/>
    <w:rsid w:val="006927A4"/>
    <w:rsid w:val="00696575"/>
    <w:rsid w:val="006A02D2"/>
    <w:rsid w:val="006A0537"/>
    <w:rsid w:val="006A3DB0"/>
    <w:rsid w:val="006A50DC"/>
    <w:rsid w:val="006B4EED"/>
    <w:rsid w:val="006B6D14"/>
    <w:rsid w:val="006B7EBA"/>
    <w:rsid w:val="006C450E"/>
    <w:rsid w:val="006D4616"/>
    <w:rsid w:val="006D6355"/>
    <w:rsid w:val="006E26B2"/>
    <w:rsid w:val="006E2892"/>
    <w:rsid w:val="006F2AD8"/>
    <w:rsid w:val="006F3BB0"/>
    <w:rsid w:val="00707DAC"/>
    <w:rsid w:val="00720F6A"/>
    <w:rsid w:val="00736622"/>
    <w:rsid w:val="00742127"/>
    <w:rsid w:val="00747144"/>
    <w:rsid w:val="007479BF"/>
    <w:rsid w:val="0075109B"/>
    <w:rsid w:val="00764F3D"/>
    <w:rsid w:val="0076717C"/>
    <w:rsid w:val="007A43C2"/>
    <w:rsid w:val="007B17E4"/>
    <w:rsid w:val="007C1B53"/>
    <w:rsid w:val="007C4091"/>
    <w:rsid w:val="007D7CB6"/>
    <w:rsid w:val="007E37EF"/>
    <w:rsid w:val="007F7804"/>
    <w:rsid w:val="00800D3B"/>
    <w:rsid w:val="00801B5B"/>
    <w:rsid w:val="00806F1D"/>
    <w:rsid w:val="00843A59"/>
    <w:rsid w:val="00845964"/>
    <w:rsid w:val="008462C5"/>
    <w:rsid w:val="00850851"/>
    <w:rsid w:val="008529F5"/>
    <w:rsid w:val="00856729"/>
    <w:rsid w:val="00856AB0"/>
    <w:rsid w:val="00857F52"/>
    <w:rsid w:val="008647E6"/>
    <w:rsid w:val="0088361D"/>
    <w:rsid w:val="008C2B97"/>
    <w:rsid w:val="008E11D9"/>
    <w:rsid w:val="008E73F6"/>
    <w:rsid w:val="00900709"/>
    <w:rsid w:val="00903F53"/>
    <w:rsid w:val="0090525B"/>
    <w:rsid w:val="00907092"/>
    <w:rsid w:val="0092407D"/>
    <w:rsid w:val="00930CD5"/>
    <w:rsid w:val="00933240"/>
    <w:rsid w:val="00934A6B"/>
    <w:rsid w:val="009358CB"/>
    <w:rsid w:val="00946842"/>
    <w:rsid w:val="00951890"/>
    <w:rsid w:val="00972C63"/>
    <w:rsid w:val="00983118"/>
    <w:rsid w:val="00985D62"/>
    <w:rsid w:val="0098737D"/>
    <w:rsid w:val="009947C7"/>
    <w:rsid w:val="009966BC"/>
    <w:rsid w:val="009B2D85"/>
    <w:rsid w:val="009B7608"/>
    <w:rsid w:val="009D3A46"/>
    <w:rsid w:val="009D4779"/>
    <w:rsid w:val="009E149B"/>
    <w:rsid w:val="009E506A"/>
    <w:rsid w:val="009F5CE1"/>
    <w:rsid w:val="00A02126"/>
    <w:rsid w:val="00A22FBA"/>
    <w:rsid w:val="00A34920"/>
    <w:rsid w:val="00A3547E"/>
    <w:rsid w:val="00A36D85"/>
    <w:rsid w:val="00A44BD5"/>
    <w:rsid w:val="00A4568F"/>
    <w:rsid w:val="00A4678E"/>
    <w:rsid w:val="00A670A2"/>
    <w:rsid w:val="00A70DFB"/>
    <w:rsid w:val="00A74CC6"/>
    <w:rsid w:val="00A87289"/>
    <w:rsid w:val="00A87866"/>
    <w:rsid w:val="00A90B66"/>
    <w:rsid w:val="00A93243"/>
    <w:rsid w:val="00A96D87"/>
    <w:rsid w:val="00AA2863"/>
    <w:rsid w:val="00AB2099"/>
    <w:rsid w:val="00AF4738"/>
    <w:rsid w:val="00B03AE5"/>
    <w:rsid w:val="00B064A3"/>
    <w:rsid w:val="00B10931"/>
    <w:rsid w:val="00B176E4"/>
    <w:rsid w:val="00B54074"/>
    <w:rsid w:val="00B5570D"/>
    <w:rsid w:val="00B764C7"/>
    <w:rsid w:val="00B84939"/>
    <w:rsid w:val="00B912AF"/>
    <w:rsid w:val="00BA19D7"/>
    <w:rsid w:val="00BB7FAB"/>
    <w:rsid w:val="00BD084B"/>
    <w:rsid w:val="00BE28DE"/>
    <w:rsid w:val="00C01F94"/>
    <w:rsid w:val="00C04161"/>
    <w:rsid w:val="00C079C6"/>
    <w:rsid w:val="00C12301"/>
    <w:rsid w:val="00C1233C"/>
    <w:rsid w:val="00C3521B"/>
    <w:rsid w:val="00C53F04"/>
    <w:rsid w:val="00C61729"/>
    <w:rsid w:val="00C67183"/>
    <w:rsid w:val="00C736CC"/>
    <w:rsid w:val="00C85DF0"/>
    <w:rsid w:val="00CB41BE"/>
    <w:rsid w:val="00CC0E42"/>
    <w:rsid w:val="00CC34D1"/>
    <w:rsid w:val="00CC5D4B"/>
    <w:rsid w:val="00CC6690"/>
    <w:rsid w:val="00CD15F9"/>
    <w:rsid w:val="00CE1B85"/>
    <w:rsid w:val="00CE396C"/>
    <w:rsid w:val="00CF0A30"/>
    <w:rsid w:val="00D07534"/>
    <w:rsid w:val="00D263BC"/>
    <w:rsid w:val="00D37EB3"/>
    <w:rsid w:val="00D46C2C"/>
    <w:rsid w:val="00D6299C"/>
    <w:rsid w:val="00D62E91"/>
    <w:rsid w:val="00D6682F"/>
    <w:rsid w:val="00D67D10"/>
    <w:rsid w:val="00D73D9D"/>
    <w:rsid w:val="00D9206A"/>
    <w:rsid w:val="00DA1467"/>
    <w:rsid w:val="00DB77CC"/>
    <w:rsid w:val="00DC08C9"/>
    <w:rsid w:val="00DD456D"/>
    <w:rsid w:val="00DE1026"/>
    <w:rsid w:val="00DF44AD"/>
    <w:rsid w:val="00E2615A"/>
    <w:rsid w:val="00E350D4"/>
    <w:rsid w:val="00E37572"/>
    <w:rsid w:val="00E37C4E"/>
    <w:rsid w:val="00E410E2"/>
    <w:rsid w:val="00E432BC"/>
    <w:rsid w:val="00E55C63"/>
    <w:rsid w:val="00E60514"/>
    <w:rsid w:val="00E634B7"/>
    <w:rsid w:val="00E706CB"/>
    <w:rsid w:val="00E824DF"/>
    <w:rsid w:val="00EA2C40"/>
    <w:rsid w:val="00EA4E5A"/>
    <w:rsid w:val="00EA5095"/>
    <w:rsid w:val="00EA7E94"/>
    <w:rsid w:val="00EB2969"/>
    <w:rsid w:val="00EB5065"/>
    <w:rsid w:val="00EE5221"/>
    <w:rsid w:val="00EF59A1"/>
    <w:rsid w:val="00F07D3F"/>
    <w:rsid w:val="00F1795D"/>
    <w:rsid w:val="00F22E75"/>
    <w:rsid w:val="00F430D9"/>
    <w:rsid w:val="00F53FDD"/>
    <w:rsid w:val="00F648D7"/>
    <w:rsid w:val="00F65254"/>
    <w:rsid w:val="00F7333B"/>
    <w:rsid w:val="00F76C51"/>
    <w:rsid w:val="00F827E5"/>
    <w:rsid w:val="00F97D5F"/>
    <w:rsid w:val="00FA37E2"/>
    <w:rsid w:val="00FA7C68"/>
    <w:rsid w:val="00FB1DAF"/>
    <w:rsid w:val="00FD2FE0"/>
    <w:rsid w:val="00FD47E5"/>
    <w:rsid w:val="00FF1A26"/>
    <w:rsid w:val="02995894"/>
    <w:rsid w:val="02F975BA"/>
    <w:rsid w:val="03AB7A14"/>
    <w:rsid w:val="03F422BA"/>
    <w:rsid w:val="060A32FD"/>
    <w:rsid w:val="0683037A"/>
    <w:rsid w:val="07BD62E9"/>
    <w:rsid w:val="09C702A5"/>
    <w:rsid w:val="09CE2D8D"/>
    <w:rsid w:val="09F070E6"/>
    <w:rsid w:val="0A917CCA"/>
    <w:rsid w:val="0AA13588"/>
    <w:rsid w:val="0ABC40BF"/>
    <w:rsid w:val="0AEA32E5"/>
    <w:rsid w:val="0DB848E7"/>
    <w:rsid w:val="0DDC65D2"/>
    <w:rsid w:val="0E293D85"/>
    <w:rsid w:val="0FA966E4"/>
    <w:rsid w:val="10640E5A"/>
    <w:rsid w:val="120A54D8"/>
    <w:rsid w:val="162869AF"/>
    <w:rsid w:val="174A5402"/>
    <w:rsid w:val="182920CE"/>
    <w:rsid w:val="196458F7"/>
    <w:rsid w:val="1EDF7F9E"/>
    <w:rsid w:val="20E25493"/>
    <w:rsid w:val="245C1682"/>
    <w:rsid w:val="24F82E2A"/>
    <w:rsid w:val="25E40C54"/>
    <w:rsid w:val="286171C3"/>
    <w:rsid w:val="28A1585E"/>
    <w:rsid w:val="2C627397"/>
    <w:rsid w:val="2DB81A56"/>
    <w:rsid w:val="2E0C181E"/>
    <w:rsid w:val="2F5C7FF7"/>
    <w:rsid w:val="34DF5D8C"/>
    <w:rsid w:val="35C42E08"/>
    <w:rsid w:val="384178D5"/>
    <w:rsid w:val="39210571"/>
    <w:rsid w:val="3A2046CE"/>
    <w:rsid w:val="3C7324DC"/>
    <w:rsid w:val="3D251196"/>
    <w:rsid w:val="3F546F1F"/>
    <w:rsid w:val="3F8A57A7"/>
    <w:rsid w:val="432C27C3"/>
    <w:rsid w:val="43377D9E"/>
    <w:rsid w:val="45731E63"/>
    <w:rsid w:val="46814E41"/>
    <w:rsid w:val="48A63F39"/>
    <w:rsid w:val="49814191"/>
    <w:rsid w:val="4F8777BF"/>
    <w:rsid w:val="50152D26"/>
    <w:rsid w:val="504149BE"/>
    <w:rsid w:val="51DE6AFF"/>
    <w:rsid w:val="52983917"/>
    <w:rsid w:val="53DF4B0D"/>
    <w:rsid w:val="54614AB3"/>
    <w:rsid w:val="56710C5C"/>
    <w:rsid w:val="575E4115"/>
    <w:rsid w:val="5CD96072"/>
    <w:rsid w:val="5EF955C7"/>
    <w:rsid w:val="654C5953"/>
    <w:rsid w:val="66BB2E6E"/>
    <w:rsid w:val="6AD63906"/>
    <w:rsid w:val="6B134A06"/>
    <w:rsid w:val="6C02231B"/>
    <w:rsid w:val="6C3B3F58"/>
    <w:rsid w:val="6C652A25"/>
    <w:rsid w:val="6D630CAB"/>
    <w:rsid w:val="6E9029F1"/>
    <w:rsid w:val="6F741403"/>
    <w:rsid w:val="714C5C6E"/>
    <w:rsid w:val="72964CCC"/>
    <w:rsid w:val="764E70C3"/>
    <w:rsid w:val="76CF733B"/>
    <w:rsid w:val="782B22A5"/>
    <w:rsid w:val="79863274"/>
    <w:rsid w:val="79A03E0B"/>
    <w:rsid w:val="7A8E21DA"/>
    <w:rsid w:val="7B9F24F1"/>
    <w:rsid w:val="7BF61E3F"/>
    <w:rsid w:val="7C485660"/>
    <w:rsid w:val="7CA80A94"/>
    <w:rsid w:val="7D1841EF"/>
    <w:rsid w:val="7D2F6A2E"/>
    <w:rsid w:val="7DE16D76"/>
    <w:rsid w:val="7E4F7294"/>
    <w:rsid w:val="7F1E1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Times New Roman" w:eastAsia="宋体" w:cs="Times New Roman"/>
      <w:sz w:val="3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style>
  <w:style w:type="paragraph" w:styleId="6">
    <w:name w:val="Balloon Text"/>
    <w:basedOn w:val="1"/>
    <w:link w:val="27"/>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itle"/>
    <w:basedOn w:val="1"/>
    <w:next w:val="1"/>
    <w:link w:val="23"/>
    <w:qFormat/>
    <w:uiPriority w:val="10"/>
    <w:pPr>
      <w:spacing w:before="240" w:after="60"/>
      <w:jc w:val="center"/>
      <w:outlineLvl w:val="0"/>
    </w:pPr>
    <w:rPr>
      <w:rFonts w:asciiTheme="majorHAnsi" w:hAnsiTheme="majorHAnsi" w:cstheme="majorBidi"/>
      <w:b/>
      <w:bCs/>
      <w:sz w:val="32"/>
      <w:szCs w:val="32"/>
    </w:rPr>
  </w:style>
  <w:style w:type="paragraph" w:styleId="11">
    <w:name w:val="annotation subject"/>
    <w:basedOn w:val="5"/>
    <w:next w:val="5"/>
    <w:link w:val="26"/>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rFonts w:ascii="Times New Roman" w:hAnsi="Times New Roman" w:eastAsia="宋体" w:cs="Times New Roman"/>
      <w:color w:val="0000CC"/>
      <w:sz w:val="18"/>
      <w:szCs w:val="18"/>
      <w:u w:val="single"/>
    </w:rPr>
  </w:style>
  <w:style w:type="character" w:styleId="16">
    <w:name w:val="annotation reference"/>
    <w:basedOn w:val="14"/>
    <w:semiHidden/>
    <w:unhideWhenUsed/>
    <w:qFormat/>
    <w:uiPriority w:val="99"/>
    <w:rPr>
      <w:sz w:val="21"/>
      <w:szCs w:val="21"/>
    </w:rPr>
  </w:style>
  <w:style w:type="paragraph" w:customStyle="1" w:styleId="17">
    <w:name w:val="正文首行缩进两字符"/>
    <w:basedOn w:val="1"/>
    <w:qFormat/>
    <w:uiPriority w:val="0"/>
    <w:pPr>
      <w:widowControl w:val="0"/>
      <w:spacing w:line="360" w:lineRule="auto"/>
      <w:ind w:firstLine="200" w:firstLineChars="200"/>
      <w:jc w:val="both"/>
    </w:pPr>
    <w:rPr>
      <w:rFonts w:ascii="Times New Roman"/>
      <w:kern w:val="2"/>
      <w:sz w:val="21"/>
    </w:rPr>
  </w:style>
  <w:style w:type="paragraph" w:styleId="18">
    <w:name w:val="List Paragraph"/>
    <w:basedOn w:val="1"/>
    <w:qFormat/>
    <w:uiPriority w:val="34"/>
    <w:pPr>
      <w:ind w:firstLine="420" w:firstLineChars="200"/>
    </w:pPr>
  </w:style>
  <w:style w:type="paragraph" w:customStyle="1" w:styleId="19">
    <w:name w:val="p"/>
    <w:basedOn w:val="1"/>
    <w:qFormat/>
    <w:uiPriority w:val="0"/>
    <w:pPr>
      <w:spacing w:before="100" w:beforeAutospacing="1" w:after="100" w:afterAutospacing="1"/>
    </w:pPr>
    <w:rPr>
      <w:rFonts w:hAnsi="宋体" w:cs="宋体"/>
      <w:sz w:val="24"/>
      <w:szCs w:val="24"/>
    </w:rPr>
  </w:style>
  <w:style w:type="character" w:customStyle="1" w:styleId="20">
    <w:name w:val="页眉 Char"/>
    <w:basedOn w:val="14"/>
    <w:link w:val="8"/>
    <w:qFormat/>
    <w:uiPriority w:val="99"/>
    <w:rPr>
      <w:rFonts w:ascii="宋体" w:hAnsi="Times New Roman" w:eastAsia="宋体" w:cs="Times New Roman"/>
      <w:kern w:val="0"/>
      <w:sz w:val="18"/>
      <w:szCs w:val="18"/>
    </w:rPr>
  </w:style>
  <w:style w:type="character" w:customStyle="1" w:styleId="21">
    <w:name w:val="页脚 Char"/>
    <w:basedOn w:val="14"/>
    <w:link w:val="7"/>
    <w:qFormat/>
    <w:uiPriority w:val="99"/>
    <w:rPr>
      <w:rFonts w:ascii="宋体" w:hAnsi="Times New Roman" w:eastAsia="宋体" w:cs="Times New Roman"/>
      <w:kern w:val="0"/>
      <w:sz w:val="18"/>
      <w:szCs w:val="18"/>
    </w:rPr>
  </w:style>
  <w:style w:type="table" w:customStyle="1" w:styleId="22">
    <w:name w:val="网格型1"/>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
    <w:name w:val="标题 Char"/>
    <w:basedOn w:val="14"/>
    <w:link w:val="10"/>
    <w:qFormat/>
    <w:uiPriority w:val="10"/>
    <w:rPr>
      <w:rFonts w:asciiTheme="majorHAnsi" w:hAnsiTheme="majorHAnsi" w:cstheme="majorBidi"/>
      <w:b/>
      <w:bCs/>
      <w:sz w:val="32"/>
      <w:szCs w:val="32"/>
    </w:rPr>
  </w:style>
  <w:style w:type="character" w:customStyle="1" w:styleId="24">
    <w:name w:val="标题 1 Char"/>
    <w:basedOn w:val="14"/>
    <w:link w:val="2"/>
    <w:qFormat/>
    <w:uiPriority w:val="9"/>
    <w:rPr>
      <w:rFonts w:ascii="宋体"/>
      <w:b/>
      <w:bCs/>
      <w:kern w:val="44"/>
      <w:sz w:val="44"/>
      <w:szCs w:val="44"/>
    </w:rPr>
  </w:style>
  <w:style w:type="character" w:customStyle="1" w:styleId="25">
    <w:name w:val="批注文字 Char"/>
    <w:basedOn w:val="14"/>
    <w:link w:val="5"/>
    <w:semiHidden/>
    <w:qFormat/>
    <w:uiPriority w:val="99"/>
    <w:rPr>
      <w:rFonts w:ascii="宋体"/>
      <w:sz w:val="34"/>
    </w:rPr>
  </w:style>
  <w:style w:type="character" w:customStyle="1" w:styleId="26">
    <w:name w:val="批注主题 Char"/>
    <w:basedOn w:val="25"/>
    <w:link w:val="11"/>
    <w:semiHidden/>
    <w:qFormat/>
    <w:uiPriority w:val="99"/>
    <w:rPr>
      <w:rFonts w:ascii="宋体"/>
      <w:b/>
      <w:bCs/>
      <w:sz w:val="34"/>
    </w:rPr>
  </w:style>
  <w:style w:type="character" w:customStyle="1" w:styleId="27">
    <w:name w:val="批注框文本 Char"/>
    <w:basedOn w:val="14"/>
    <w:link w:val="6"/>
    <w:semiHidden/>
    <w:qFormat/>
    <w:uiPriority w:val="99"/>
    <w:rPr>
      <w:rFonts w:ascii="宋体"/>
      <w:sz w:val="18"/>
      <w:szCs w:val="18"/>
    </w:rPr>
  </w:style>
  <w:style w:type="character" w:customStyle="1" w:styleId="28">
    <w:name w:val="标题 3 Char"/>
    <w:basedOn w:val="14"/>
    <w:link w:val="4"/>
    <w:semiHidden/>
    <w:qFormat/>
    <w:uiPriority w:val="9"/>
    <w:rPr>
      <w:rFonts w:ascii="宋体"/>
      <w:b/>
      <w:bCs/>
      <w:sz w:val="32"/>
      <w:szCs w:val="32"/>
    </w:rPr>
  </w:style>
  <w:style w:type="character" w:customStyle="1" w:styleId="29">
    <w:name w:val="标题 2 Char"/>
    <w:basedOn w:val="14"/>
    <w:link w:val="3"/>
    <w:qFormat/>
    <w:uiPriority w:val="9"/>
    <w:rPr>
      <w:rFonts w:asciiTheme="majorHAnsi" w:hAnsiTheme="majorHAnsi" w:eastAsiaTheme="majorEastAsia" w:cstheme="majorBidi"/>
      <w:b/>
      <w:bCs/>
      <w:sz w:val="32"/>
      <w:szCs w:val="32"/>
    </w:rPr>
  </w:style>
  <w:style w:type="paragraph" w:customStyle="1" w:styleId="30">
    <w:name w:val="02、首行缩进2字符正文"/>
    <w:basedOn w:val="1"/>
    <w:qFormat/>
    <w:uiPriority w:val="0"/>
    <w:pPr>
      <w:tabs>
        <w:tab w:val="left" w:pos="0"/>
      </w:tabs>
      <w:wordWrap w:val="0"/>
      <w:topLinePunct/>
      <w:ind w:firstLine="480" w:firstLineChars="200"/>
    </w:pPr>
    <w:rPr>
      <w:rFonts w:ascii="宋体" w:hAnsi="宋体" w:eastAsia="宋体" w:cs="Times New Roman"/>
    </w:rPr>
  </w:style>
  <w:style w:type="paragraph" w:customStyle="1" w:styleId="31">
    <w:name w:val="标题 5（有编号）（绿盟科技）"/>
    <w:basedOn w:val="1"/>
    <w:next w:val="32"/>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 w:type="paragraph" w:customStyle="1" w:styleId="3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3">
    <w:name w:val="drug-explain-txt"/>
    <w:basedOn w:val="1"/>
    <w:qFormat/>
    <w:uiPriority w:val="0"/>
    <w:pPr>
      <w:spacing w:before="100" w:beforeAutospacing="1" w:after="100" w:afterAutospacing="1"/>
    </w:pPr>
    <w:rPr>
      <w:rFonts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F004-0410-453E-8F78-14E0E3A1D491}">
  <ds:schemaRefs/>
</ds:datastoreItem>
</file>

<file path=docProps/app.xml><?xml version="1.0" encoding="utf-8"?>
<Properties xmlns="http://schemas.openxmlformats.org/officeDocument/2006/extended-properties" xmlns:vt="http://schemas.openxmlformats.org/officeDocument/2006/docPropsVTypes">
  <Template>Normal</Template>
  <Company>名山区人民医院</Company>
  <Pages>3</Pages>
  <Words>192</Words>
  <Characters>1098</Characters>
  <Lines>9</Lines>
  <Paragraphs>2</Paragraphs>
  <TotalTime>35</TotalTime>
  <ScaleCrop>false</ScaleCrop>
  <LinksUpToDate>false</LinksUpToDate>
  <CharactersWithSpaces>1288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2021-01-05T02:35:00Z</dcterms:created>
  <dc:creator>余阁</dc:creator>
  <cp:lastModifiedBy>范一</cp:lastModifiedBy>
  <cp:lastPrinted>2021-05-14T01:53:00Z</cp:lastPrinted>
  <dcterms:modified xsi:type="dcterms:W3CDTF">2025-12-12T07:42:31Z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5B6C7E7A4688447E94F08506A57A2697</vt:lpwstr>
  </property>
</Properties>
</file>