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right" w:leader="dot" w:pos="9736"/>
        </w:tabs>
        <w:jc w:val="center"/>
        <w:rPr>
          <w:rFonts w:hint="eastAsia" w:ascii="方正小标宋简体" w:hAnsi="宋体" w:eastAsia="方正小标宋简体" w:cs="宋体"/>
          <w:sz w:val="36"/>
          <w:szCs w:val="36"/>
        </w:rPr>
      </w:pPr>
      <w:r>
        <w:rPr>
          <w:rFonts w:hint="eastAsia" w:ascii="方正小标宋简体" w:hAnsi="宋体" w:eastAsia="方正小标宋简体" w:cs="宋体"/>
          <w:sz w:val="36"/>
          <w:szCs w:val="36"/>
        </w:rPr>
        <w:t>雅安市名山区人民医院</w:t>
      </w:r>
    </w:p>
    <w:p>
      <w:pPr>
        <w:pStyle w:val="5"/>
        <w:tabs>
          <w:tab w:val="right" w:leader="dot" w:pos="9736"/>
        </w:tabs>
        <w:jc w:val="center"/>
        <w:rPr>
          <w:rFonts w:hint="eastAsia" w:ascii="方正小标宋简体" w:hAnsi="宋体" w:eastAsia="方正小标宋简体" w:cs="宋体"/>
          <w:sz w:val="36"/>
          <w:szCs w:val="36"/>
        </w:rPr>
      </w:pPr>
      <w:r>
        <w:rPr>
          <w:rFonts w:hint="eastAsia" w:ascii="方正小标宋简体" w:hAnsi="宋体" w:eastAsia="方正小标宋简体" w:cs="宋体"/>
          <w:sz w:val="36"/>
          <w:szCs w:val="36"/>
        </w:rPr>
        <w:t>政府采购社会代理机构</w:t>
      </w:r>
      <w:r>
        <w:rPr>
          <w:rFonts w:hint="eastAsia" w:ascii="方正小标宋简体" w:hAnsi="宋体" w:eastAsia="方正小标宋简体" w:cs="宋体"/>
          <w:sz w:val="36"/>
          <w:szCs w:val="36"/>
          <w:lang w:eastAsia="zh-CN"/>
        </w:rPr>
        <w:t>遴选</w:t>
      </w:r>
      <w:r>
        <w:rPr>
          <w:rFonts w:hint="eastAsia" w:ascii="方正小标宋简体" w:hAnsi="宋体" w:eastAsia="方正小标宋简体" w:cs="宋体"/>
          <w:sz w:val="36"/>
          <w:szCs w:val="36"/>
        </w:rPr>
        <w:t>公告</w:t>
      </w:r>
    </w:p>
    <w:p>
      <w:pPr>
        <w:spacing w:line="560" w:lineRule="exact"/>
        <w:rPr>
          <w:rFonts w:hAnsi="宋体" w:cs="宋体"/>
          <w:b/>
          <w:sz w:val="24"/>
          <w:szCs w:val="24"/>
        </w:rPr>
      </w:pPr>
      <w:r>
        <w:rPr>
          <w:rFonts w:hint="eastAsia" w:hAnsi="宋体" w:cs="宋体"/>
          <w:b/>
          <w:sz w:val="24"/>
          <w:szCs w:val="24"/>
        </w:rPr>
        <w:t xml:space="preserve">致各社会代理机构 </w:t>
      </w:r>
      <w:r>
        <w:rPr>
          <w:rFonts w:hAnsi="宋体" w:cs="宋体"/>
          <w:b/>
          <w:sz w:val="24"/>
          <w:szCs w:val="24"/>
        </w:rPr>
        <w:t>:</w:t>
      </w:r>
    </w:p>
    <w:p>
      <w:pPr>
        <w:spacing w:line="560" w:lineRule="exact"/>
        <w:ind w:firstLine="120" w:firstLineChars="50"/>
        <w:rPr>
          <w:rFonts w:hint="eastAsia" w:hAnsi="宋体" w:cs="宋体"/>
          <w:sz w:val="24"/>
          <w:szCs w:val="24"/>
          <w:lang w:eastAsia="zh-CN"/>
        </w:rPr>
      </w:pP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lang w:eastAsia="zh-CN"/>
        </w:rPr>
        <w:t>我院将采用公开遴选的方式选择服务质量优、采购代理工作规范的采购代理机构负责代理我院医疗器械类、工程建设类及医院其他货物与服务项目等政府采购任务。</w:t>
      </w:r>
    </w:p>
    <w:p>
      <w:pPr>
        <w:spacing w:line="560" w:lineRule="exact"/>
        <w:rPr>
          <w:rFonts w:hint="default" w:hAnsi="宋体" w:cs="宋体"/>
          <w:b/>
          <w:bCs/>
          <w:sz w:val="24"/>
          <w:szCs w:val="24"/>
          <w:lang w:val="en-US" w:eastAsia="zh-CN"/>
        </w:rPr>
      </w:pPr>
      <w:r>
        <w:rPr>
          <w:rFonts w:hint="eastAsia" w:hAnsi="宋体" w:cs="宋体"/>
          <w:b/>
          <w:bCs/>
          <w:sz w:val="24"/>
          <w:szCs w:val="24"/>
          <w:lang w:val="en-US" w:eastAsia="zh-CN"/>
        </w:rPr>
        <w:t>一、项目概况：</w:t>
      </w:r>
    </w:p>
    <w:p>
      <w:pPr>
        <w:numPr>
          <w:ilvl w:val="0"/>
          <w:numId w:val="0"/>
        </w:numPr>
        <w:spacing w:line="560" w:lineRule="exact"/>
        <w:rPr>
          <w:rFonts w:hint="eastAsia" w:hAnsi="宋体" w:cs="宋体"/>
          <w:sz w:val="24"/>
          <w:szCs w:val="24"/>
          <w:lang w:val="en-US" w:eastAsia="zh-CN"/>
        </w:rPr>
      </w:pPr>
      <w:r>
        <w:rPr>
          <w:rFonts w:hint="eastAsia" w:hAnsi="宋体" w:cs="宋体"/>
          <w:sz w:val="24"/>
          <w:szCs w:val="24"/>
          <w:lang w:val="en-US" w:eastAsia="zh-CN"/>
        </w:rPr>
        <w:t>1、项目名称：雅安市名山区人民医院政府采购社会代理机构遴选项目；</w:t>
      </w:r>
    </w:p>
    <w:p>
      <w:pPr>
        <w:numPr>
          <w:ilvl w:val="0"/>
          <w:numId w:val="0"/>
        </w:numPr>
        <w:spacing w:line="560" w:lineRule="exact"/>
        <w:rPr>
          <w:rFonts w:hint="eastAsia" w:hAnsi="宋体" w:cs="宋体"/>
          <w:sz w:val="24"/>
          <w:szCs w:val="24"/>
          <w:lang w:val="en-US" w:eastAsia="zh-CN"/>
        </w:rPr>
      </w:pPr>
      <w:r>
        <w:rPr>
          <w:rFonts w:hint="eastAsia" w:hAnsi="宋体" w:cs="宋体"/>
          <w:sz w:val="24"/>
          <w:szCs w:val="24"/>
          <w:lang w:val="en-US" w:eastAsia="zh-CN"/>
        </w:rPr>
        <w:t>2、服务期限：3年。具体服务日期以合同签订为准；</w:t>
      </w:r>
    </w:p>
    <w:p>
      <w:pPr>
        <w:numPr>
          <w:ilvl w:val="0"/>
          <w:numId w:val="0"/>
        </w:numPr>
        <w:spacing w:line="560" w:lineRule="exact"/>
        <w:rPr>
          <w:rFonts w:hint="default" w:hAnsi="宋体" w:cs="宋体"/>
          <w:sz w:val="24"/>
          <w:szCs w:val="24"/>
          <w:lang w:val="en-US" w:eastAsia="zh-CN"/>
        </w:rPr>
      </w:pPr>
      <w:r>
        <w:rPr>
          <w:rFonts w:hint="eastAsia" w:hAnsi="宋体" w:cs="宋体"/>
          <w:sz w:val="24"/>
          <w:szCs w:val="24"/>
          <w:lang w:val="en-US" w:eastAsia="zh-CN"/>
        </w:rPr>
        <w:t>3、项目具体内容：采购人根据需要遴选3家采购代理机构，为采购人货物、服务、工程项目等政府采购活动提供采购代理服务。</w:t>
      </w:r>
    </w:p>
    <w:p>
      <w:pPr>
        <w:spacing w:line="560" w:lineRule="exact"/>
        <w:jc w:val="both"/>
        <w:rPr>
          <w:rFonts w:hAnsi="宋体" w:cs="宋体"/>
          <w:b/>
          <w:sz w:val="24"/>
          <w:szCs w:val="24"/>
        </w:rPr>
      </w:pPr>
      <w:r>
        <w:rPr>
          <w:rFonts w:hint="eastAsia" w:hAnsi="宋体" w:cs="宋体"/>
          <w:b/>
          <w:sz w:val="24"/>
          <w:szCs w:val="24"/>
          <w:lang w:val="en-US" w:eastAsia="zh-CN"/>
        </w:rPr>
        <w:t>二、参</w:t>
      </w:r>
      <w:r>
        <w:rPr>
          <w:rFonts w:hint="eastAsia" w:hAnsi="宋体" w:cs="宋体"/>
          <w:b/>
          <w:sz w:val="24"/>
          <w:szCs w:val="24"/>
          <w:lang w:eastAsia="zh-CN"/>
        </w:rPr>
        <w:t>选人应具备的资格条件</w:t>
      </w:r>
      <w:r>
        <w:rPr>
          <w:rFonts w:hint="eastAsia" w:hAnsi="宋体" w:cs="宋体"/>
          <w:b/>
          <w:sz w:val="24"/>
          <w:szCs w:val="24"/>
        </w:rPr>
        <w:t>（实质性要求）</w:t>
      </w:r>
    </w:p>
    <w:p>
      <w:pPr>
        <w:spacing w:line="560" w:lineRule="exact"/>
        <w:ind w:firstLine="240" w:firstLineChars="100"/>
        <w:rPr>
          <w:rFonts w:hint="eastAsia" w:hAnsi="宋体" w:cs="宋体"/>
          <w:sz w:val="24"/>
          <w:szCs w:val="24"/>
        </w:rPr>
      </w:pPr>
      <w:r>
        <w:rPr>
          <w:rFonts w:hint="eastAsia" w:hAnsi="宋体" w:cs="宋体"/>
          <w:sz w:val="24"/>
          <w:szCs w:val="24"/>
        </w:rPr>
        <w:t>1</w:t>
      </w:r>
      <w:r>
        <w:rPr>
          <w:rFonts w:hAnsi="宋体" w:cs="宋体"/>
          <w:sz w:val="24"/>
          <w:szCs w:val="24"/>
        </w:rPr>
        <w:t>.</w:t>
      </w:r>
      <w:r>
        <w:rPr>
          <w:rFonts w:hint="eastAsia" w:hAnsi="宋体" w:cs="宋体"/>
          <w:sz w:val="24"/>
          <w:szCs w:val="24"/>
        </w:rPr>
        <w:t>具有独立承担民事责任的能力</w:t>
      </w:r>
      <w:r>
        <w:rPr>
          <w:rFonts w:hint="eastAsia" w:hAnsi="宋体" w:cs="宋体"/>
          <w:sz w:val="24"/>
          <w:szCs w:val="24"/>
          <w:lang w:eastAsia="zh-CN"/>
        </w:rPr>
        <w:t>（</w:t>
      </w:r>
      <w:r>
        <w:rPr>
          <w:rFonts w:hint="eastAsia" w:hAnsi="宋体" w:cs="宋体"/>
          <w:sz w:val="24"/>
          <w:szCs w:val="24"/>
          <w:lang w:val="en-US" w:eastAsia="zh-CN"/>
        </w:rPr>
        <w:t>营业执照复印件加盖公章</w:t>
      </w:r>
      <w:r>
        <w:rPr>
          <w:rFonts w:hint="eastAsia" w:hAnsi="宋体" w:cs="宋体"/>
          <w:sz w:val="24"/>
          <w:szCs w:val="24"/>
          <w:lang w:eastAsia="zh-CN"/>
        </w:rPr>
        <w:t>）</w:t>
      </w:r>
      <w:r>
        <w:rPr>
          <w:rFonts w:hint="eastAsia" w:hAnsi="宋体" w:cs="宋体"/>
          <w:sz w:val="24"/>
          <w:szCs w:val="24"/>
        </w:rPr>
        <w:t>；</w:t>
      </w:r>
    </w:p>
    <w:p>
      <w:pPr>
        <w:spacing w:line="560" w:lineRule="exact"/>
        <w:ind w:firstLine="240" w:firstLineChars="100"/>
        <w:rPr>
          <w:rFonts w:hint="eastAsia" w:hAnsi="宋体" w:cs="宋体"/>
          <w:sz w:val="24"/>
          <w:szCs w:val="24"/>
          <w:lang w:val="en-US" w:eastAsia="zh-CN"/>
        </w:rPr>
      </w:pPr>
      <w:r>
        <w:rPr>
          <w:rFonts w:hint="eastAsia" w:hAnsi="宋体" w:cs="宋体"/>
          <w:sz w:val="24"/>
          <w:szCs w:val="24"/>
          <w:lang w:val="en-US" w:eastAsia="zh-CN"/>
        </w:rPr>
        <w:t>2.具有完善的内部控制管理制度</w:t>
      </w:r>
      <w:r>
        <w:rPr>
          <w:rFonts w:hint="eastAsia" w:hAnsi="宋体" w:cs="宋体"/>
          <w:sz w:val="24"/>
          <w:szCs w:val="24"/>
          <w:lang w:eastAsia="zh-CN"/>
        </w:rPr>
        <w:t>（提供承诺函加盖公章，格式自拟）；</w:t>
      </w:r>
    </w:p>
    <w:p>
      <w:pPr>
        <w:spacing w:line="560" w:lineRule="exact"/>
        <w:ind w:firstLine="240" w:firstLineChars="100"/>
        <w:rPr>
          <w:rFonts w:hint="default" w:hAnsi="宋体" w:cs="宋体"/>
          <w:sz w:val="24"/>
          <w:szCs w:val="24"/>
          <w:lang w:val="en-US" w:eastAsia="zh-CN"/>
        </w:rPr>
      </w:pPr>
      <w:r>
        <w:rPr>
          <w:rFonts w:hint="eastAsia" w:hAnsi="宋体" w:cs="宋体"/>
          <w:sz w:val="24"/>
          <w:szCs w:val="24"/>
          <w:lang w:val="en-US" w:eastAsia="zh-CN"/>
        </w:rPr>
        <w:t>3.拥有不少于5名熟悉政府采购法律法规、具备编制采购文件和组织采购活动等相应能力的专职从业人员</w:t>
      </w:r>
      <w:r>
        <w:rPr>
          <w:rFonts w:hint="eastAsia" w:hAnsi="宋体" w:cs="宋体"/>
          <w:sz w:val="24"/>
          <w:szCs w:val="24"/>
          <w:lang w:eastAsia="zh-CN"/>
        </w:rPr>
        <w:t>（提供承诺函加盖公章，格式自拟）</w:t>
      </w:r>
      <w:r>
        <w:rPr>
          <w:rFonts w:hint="eastAsia" w:hAnsi="宋体" w:cs="宋体"/>
          <w:sz w:val="24"/>
          <w:szCs w:val="24"/>
          <w:lang w:val="en-US" w:eastAsia="zh-CN"/>
        </w:rPr>
        <w:t>。</w:t>
      </w:r>
    </w:p>
    <w:p>
      <w:pPr>
        <w:spacing w:line="560" w:lineRule="exact"/>
        <w:ind w:firstLine="240" w:firstLineChars="100"/>
        <w:rPr>
          <w:rFonts w:hint="eastAsia" w:hAnsi="宋体" w:cs="宋体"/>
          <w:sz w:val="24"/>
          <w:szCs w:val="24"/>
        </w:rPr>
      </w:pPr>
      <w:r>
        <w:rPr>
          <w:rFonts w:hint="eastAsia" w:hAnsi="宋体" w:cs="宋体"/>
          <w:sz w:val="24"/>
          <w:szCs w:val="24"/>
          <w:lang w:val="en-US" w:eastAsia="zh-CN"/>
        </w:rPr>
        <w:t>4</w:t>
      </w:r>
      <w:r>
        <w:rPr>
          <w:rFonts w:hAnsi="宋体" w:cs="宋体"/>
          <w:sz w:val="24"/>
          <w:szCs w:val="24"/>
        </w:rPr>
        <w:t>.</w:t>
      </w:r>
      <w:r>
        <w:rPr>
          <w:rFonts w:hint="eastAsia" w:hAnsi="宋体" w:cs="宋体"/>
          <w:sz w:val="24"/>
          <w:szCs w:val="24"/>
        </w:rPr>
        <w:t>具有依法缴纳税收和社会保障资金的良好记录</w:t>
      </w:r>
      <w:r>
        <w:rPr>
          <w:rFonts w:hint="eastAsia" w:hAnsi="宋体" w:cs="宋体"/>
          <w:sz w:val="24"/>
          <w:szCs w:val="24"/>
          <w:lang w:eastAsia="zh-CN"/>
        </w:rPr>
        <w:t>（提供承诺函加盖公章，格式自拟）</w:t>
      </w:r>
      <w:r>
        <w:rPr>
          <w:rFonts w:hint="eastAsia" w:hAnsi="宋体" w:cs="宋体"/>
          <w:sz w:val="24"/>
          <w:szCs w:val="24"/>
        </w:rPr>
        <w:t>；</w:t>
      </w:r>
    </w:p>
    <w:p>
      <w:pPr>
        <w:spacing w:line="560" w:lineRule="exact"/>
        <w:ind w:firstLine="240" w:firstLineChars="100"/>
        <w:rPr>
          <w:rFonts w:hint="eastAsia" w:hAnsi="宋体" w:cs="宋体"/>
          <w:sz w:val="24"/>
          <w:szCs w:val="24"/>
        </w:rPr>
      </w:pPr>
      <w:r>
        <w:rPr>
          <w:rFonts w:hint="eastAsia" w:hAnsi="宋体" w:cs="宋体"/>
          <w:sz w:val="24"/>
          <w:szCs w:val="24"/>
          <w:lang w:val="en-US" w:eastAsia="zh-CN"/>
        </w:rPr>
        <w:t>5.在雅安市范围内具备独立办公场所和代理政府采购业务所必需的办公条件</w:t>
      </w:r>
      <w:r>
        <w:rPr>
          <w:rFonts w:hint="eastAsia" w:hAnsi="宋体" w:cs="宋体"/>
          <w:sz w:val="24"/>
          <w:szCs w:val="24"/>
          <w:lang w:eastAsia="zh-CN"/>
        </w:rPr>
        <w:t>（提供承诺函加盖公章，格式自拟）</w:t>
      </w:r>
      <w:r>
        <w:rPr>
          <w:rFonts w:hint="eastAsia" w:hAnsi="宋体" w:cs="宋体"/>
          <w:sz w:val="24"/>
          <w:szCs w:val="24"/>
        </w:rPr>
        <w:t>；</w:t>
      </w:r>
    </w:p>
    <w:p>
      <w:pPr>
        <w:spacing w:line="560" w:lineRule="exact"/>
        <w:ind w:firstLine="240" w:firstLineChars="100"/>
        <w:rPr>
          <w:rFonts w:hint="eastAsia" w:hAnsi="宋体" w:cs="宋体"/>
          <w:sz w:val="24"/>
          <w:szCs w:val="24"/>
        </w:rPr>
      </w:pPr>
      <w:r>
        <w:rPr>
          <w:rFonts w:hint="eastAsia" w:hAnsi="宋体" w:cs="宋体"/>
          <w:sz w:val="24"/>
          <w:szCs w:val="24"/>
          <w:lang w:val="en-US" w:eastAsia="zh-CN"/>
        </w:rPr>
        <w:t>6.</w:t>
      </w:r>
      <w:r>
        <w:rPr>
          <w:rFonts w:hint="eastAsia" w:hAnsi="宋体" w:cs="宋体"/>
          <w:sz w:val="24"/>
          <w:szCs w:val="24"/>
        </w:rPr>
        <w:t>在雅安市范围内具有合格独立</w:t>
      </w:r>
      <w:r>
        <w:rPr>
          <w:rFonts w:hint="eastAsia" w:hAnsi="宋体" w:cs="宋体"/>
          <w:sz w:val="24"/>
          <w:szCs w:val="24"/>
          <w:lang w:eastAsia="zh-CN"/>
        </w:rPr>
        <w:t>、固定</w:t>
      </w:r>
      <w:r>
        <w:rPr>
          <w:rFonts w:hint="eastAsia" w:hAnsi="宋体" w:cs="宋体"/>
          <w:sz w:val="24"/>
          <w:szCs w:val="24"/>
        </w:rPr>
        <w:t>的开评标场地</w:t>
      </w:r>
      <w:r>
        <w:rPr>
          <w:rFonts w:hint="eastAsia" w:hAnsi="宋体" w:cs="宋体"/>
          <w:sz w:val="24"/>
          <w:szCs w:val="24"/>
          <w:lang w:eastAsia="zh-CN"/>
        </w:rPr>
        <w:t>（提供自有房产证明或租赁合同复印件并加盖公章）</w:t>
      </w:r>
      <w:r>
        <w:rPr>
          <w:rFonts w:hint="eastAsia" w:hAnsi="宋体" w:cs="宋体"/>
          <w:sz w:val="24"/>
          <w:szCs w:val="24"/>
          <w:lang w:val="en-US" w:eastAsia="zh-CN"/>
        </w:rPr>
        <w:t>和</w:t>
      </w:r>
      <w:r>
        <w:rPr>
          <w:rFonts w:hint="eastAsia" w:hAnsi="宋体" w:cs="宋体"/>
          <w:color w:val="auto"/>
          <w:sz w:val="24"/>
          <w:szCs w:val="24"/>
          <w:lang w:val="en-US" w:eastAsia="zh-CN"/>
        </w:rPr>
        <w:t>录音录像等监控设备设施</w:t>
      </w:r>
      <w:r>
        <w:rPr>
          <w:rFonts w:hint="eastAsia" w:hAnsi="宋体" w:cs="宋体"/>
          <w:sz w:val="24"/>
          <w:szCs w:val="24"/>
          <w:lang w:val="en-US" w:eastAsia="zh-CN"/>
        </w:rPr>
        <w:t>并符合省级人民政府规定的标准</w:t>
      </w:r>
      <w:r>
        <w:rPr>
          <w:rFonts w:hint="eastAsia" w:hAnsi="宋体" w:cs="宋体"/>
          <w:sz w:val="24"/>
          <w:szCs w:val="24"/>
          <w:lang w:eastAsia="zh-CN"/>
        </w:rPr>
        <w:t>（提供承诺函加盖公章，格式自拟）</w:t>
      </w:r>
      <w:r>
        <w:rPr>
          <w:rFonts w:hint="eastAsia" w:hAnsi="宋体" w:cs="宋体"/>
          <w:sz w:val="24"/>
          <w:szCs w:val="24"/>
        </w:rPr>
        <w:t>。</w:t>
      </w:r>
    </w:p>
    <w:p>
      <w:pPr>
        <w:spacing w:line="560" w:lineRule="exact"/>
        <w:ind w:firstLine="240" w:firstLineChars="100"/>
        <w:rPr>
          <w:rFonts w:hint="default" w:hAnsi="宋体" w:eastAsia="宋体" w:cs="宋体"/>
          <w:sz w:val="24"/>
          <w:szCs w:val="24"/>
          <w:lang w:val="en-US" w:eastAsia="zh-CN"/>
        </w:rPr>
      </w:pPr>
    </w:p>
    <w:p>
      <w:pPr>
        <w:spacing w:line="560" w:lineRule="exact"/>
        <w:ind w:firstLine="240" w:firstLineChars="100"/>
        <w:rPr>
          <w:rFonts w:hint="eastAsia" w:hAnsi="宋体" w:cs="宋体"/>
          <w:sz w:val="24"/>
          <w:szCs w:val="24"/>
        </w:rPr>
      </w:pPr>
    </w:p>
    <w:p>
      <w:pPr>
        <w:spacing w:line="560" w:lineRule="exact"/>
        <w:ind w:firstLine="240" w:firstLineChars="100"/>
        <w:rPr>
          <w:rFonts w:hint="eastAsia" w:hAnsi="宋体" w:cs="宋体"/>
          <w:sz w:val="24"/>
          <w:szCs w:val="24"/>
        </w:rPr>
      </w:pPr>
      <w:r>
        <w:rPr>
          <w:rFonts w:hint="eastAsia" w:hAnsi="宋体" w:cs="宋体"/>
          <w:sz w:val="24"/>
          <w:szCs w:val="24"/>
          <w:lang w:val="en-US" w:eastAsia="zh-CN"/>
        </w:rPr>
        <w:t>7</w:t>
      </w:r>
      <w:r>
        <w:rPr>
          <w:rFonts w:hAnsi="宋体" w:cs="宋体"/>
          <w:sz w:val="24"/>
          <w:szCs w:val="24"/>
        </w:rPr>
        <w:t>.</w:t>
      </w:r>
      <w:r>
        <w:rPr>
          <w:rFonts w:hint="eastAsia" w:hAnsi="宋体" w:cs="宋体"/>
          <w:sz w:val="24"/>
          <w:szCs w:val="24"/>
        </w:rPr>
        <w:t>在中国政府采购网或四川政府采购网登记备案</w:t>
      </w:r>
      <w:r>
        <w:rPr>
          <w:rFonts w:hint="eastAsia" w:hAnsi="宋体" w:cs="宋体"/>
          <w:sz w:val="24"/>
          <w:szCs w:val="24"/>
          <w:lang w:eastAsia="zh-CN"/>
        </w:rPr>
        <w:t>（提供网页截图加盖公章）</w:t>
      </w:r>
      <w:r>
        <w:rPr>
          <w:rFonts w:hint="eastAsia" w:hAnsi="宋体" w:cs="宋体"/>
          <w:sz w:val="24"/>
          <w:szCs w:val="24"/>
        </w:rPr>
        <w:t>；</w:t>
      </w:r>
    </w:p>
    <w:p>
      <w:pPr>
        <w:spacing w:line="560" w:lineRule="exact"/>
        <w:ind w:firstLine="240" w:firstLineChars="100"/>
        <w:rPr>
          <w:rFonts w:hAnsi="宋体" w:cs="宋体"/>
          <w:sz w:val="24"/>
          <w:szCs w:val="24"/>
        </w:rPr>
      </w:pPr>
      <w:r>
        <w:rPr>
          <w:rFonts w:hint="eastAsia" w:hAnsi="宋体" w:cs="宋体"/>
          <w:sz w:val="24"/>
          <w:szCs w:val="24"/>
          <w:lang w:val="en-US" w:eastAsia="zh-CN"/>
        </w:rPr>
        <w:t>8</w:t>
      </w:r>
      <w:r>
        <w:rPr>
          <w:rFonts w:hAnsi="宋体" w:cs="宋体"/>
          <w:sz w:val="24"/>
          <w:szCs w:val="24"/>
        </w:rPr>
        <w:t>.</w:t>
      </w:r>
      <w:r>
        <w:rPr>
          <w:rFonts w:hint="eastAsia" w:hAnsi="宋体" w:cs="宋体"/>
          <w:sz w:val="24"/>
          <w:szCs w:val="24"/>
        </w:rPr>
        <w:t>三年内未受到主管部门重大行政处罚或市场禁入，无违法违纪记录</w:t>
      </w:r>
      <w:r>
        <w:rPr>
          <w:rFonts w:hint="eastAsia" w:hAnsi="宋体" w:cs="宋体"/>
          <w:sz w:val="24"/>
          <w:szCs w:val="24"/>
          <w:lang w:eastAsia="zh-CN"/>
        </w:rPr>
        <w:t>（提供网页截图或承诺函加盖公章）</w:t>
      </w:r>
      <w:r>
        <w:rPr>
          <w:rFonts w:hint="eastAsia" w:hAnsi="宋体" w:cs="宋体"/>
          <w:sz w:val="24"/>
          <w:szCs w:val="24"/>
        </w:rPr>
        <w:t>；</w:t>
      </w:r>
    </w:p>
    <w:p>
      <w:pPr>
        <w:pStyle w:val="12"/>
        <w:numPr>
          <w:ilvl w:val="0"/>
          <w:numId w:val="0"/>
        </w:numPr>
        <w:spacing w:line="560" w:lineRule="exact"/>
        <w:ind w:leftChars="0"/>
        <w:rPr>
          <w:rFonts w:hAnsi="宋体" w:cs="宋体"/>
          <w:b/>
          <w:sz w:val="24"/>
          <w:szCs w:val="24"/>
        </w:rPr>
      </w:pPr>
      <w:r>
        <w:rPr>
          <w:rFonts w:hint="eastAsia" w:hAnsi="宋体" w:cs="宋体"/>
          <w:b/>
          <w:sz w:val="24"/>
          <w:szCs w:val="24"/>
          <w:lang w:eastAsia="zh-CN"/>
        </w:rPr>
        <w:t>三、</w:t>
      </w:r>
      <w:r>
        <w:rPr>
          <w:rFonts w:hint="eastAsia" w:hAnsi="宋体" w:cs="宋体"/>
          <w:b/>
          <w:sz w:val="24"/>
          <w:szCs w:val="24"/>
        </w:rPr>
        <w:t>报名时间及地点</w:t>
      </w:r>
    </w:p>
    <w:p>
      <w:pPr>
        <w:spacing w:line="560" w:lineRule="exact"/>
        <w:ind w:firstLine="240" w:firstLineChars="100"/>
        <w:rPr>
          <w:rFonts w:hAnsi="宋体" w:cs="宋体"/>
          <w:sz w:val="24"/>
          <w:lang w:val="zh-CN"/>
        </w:rPr>
      </w:pPr>
      <w:r>
        <w:rPr>
          <w:rFonts w:hint="eastAsia" w:hAnsi="宋体" w:cs="宋体"/>
          <w:sz w:val="24"/>
          <w:lang w:val="zh-CN"/>
        </w:rPr>
        <w:t>1</w:t>
      </w:r>
      <w:r>
        <w:rPr>
          <w:rFonts w:hAnsi="宋体" w:cs="宋体"/>
          <w:sz w:val="24"/>
          <w:lang w:val="zh-CN"/>
        </w:rPr>
        <w:t>.</w:t>
      </w:r>
      <w:r>
        <w:rPr>
          <w:rFonts w:hint="eastAsia" w:hAnsi="宋体" w:cs="宋体"/>
          <w:sz w:val="24"/>
          <w:lang w:val="zh-CN"/>
        </w:rPr>
        <w:t>报名时间：自</w:t>
      </w:r>
      <w:r>
        <w:rPr>
          <w:rFonts w:hint="eastAsia" w:hAnsi="宋体" w:cs="宋体"/>
          <w:sz w:val="24"/>
          <w:lang w:val="en-US" w:eastAsia="zh-CN"/>
        </w:rPr>
        <w:t>公告发布之日起</w:t>
      </w:r>
      <w:r>
        <w:rPr>
          <w:rFonts w:hint="eastAsia" w:hAnsi="宋体" w:cs="宋体"/>
          <w:sz w:val="24"/>
          <w:lang w:val="zh-CN"/>
        </w:rPr>
        <w:t>至2</w:t>
      </w:r>
      <w:r>
        <w:rPr>
          <w:rFonts w:hAnsi="宋体" w:cs="宋体"/>
          <w:sz w:val="24"/>
          <w:lang w:val="zh-CN"/>
        </w:rPr>
        <w:t>02</w:t>
      </w:r>
      <w:r>
        <w:rPr>
          <w:rFonts w:hint="eastAsia" w:hAnsi="宋体" w:cs="宋体"/>
          <w:sz w:val="24"/>
          <w:lang w:val="en-US" w:eastAsia="zh-CN"/>
        </w:rPr>
        <w:t>4</w:t>
      </w:r>
      <w:r>
        <w:rPr>
          <w:rFonts w:hint="eastAsia" w:hAnsi="宋体" w:cs="宋体"/>
          <w:sz w:val="24"/>
          <w:lang w:val="zh-CN"/>
        </w:rPr>
        <w:t>年</w:t>
      </w:r>
      <w:r>
        <w:rPr>
          <w:rFonts w:hint="eastAsia" w:hAnsi="宋体" w:cs="宋体"/>
          <w:sz w:val="24"/>
          <w:lang w:val="en-US" w:eastAsia="zh-CN"/>
        </w:rPr>
        <w:t>4</w:t>
      </w:r>
      <w:r>
        <w:rPr>
          <w:rFonts w:hint="eastAsia" w:hAnsi="宋体" w:cs="宋体"/>
          <w:sz w:val="24"/>
          <w:lang w:val="zh-CN"/>
        </w:rPr>
        <w:t>月</w:t>
      </w:r>
      <w:r>
        <w:rPr>
          <w:rFonts w:hint="eastAsia" w:hAnsi="宋体" w:cs="宋体"/>
          <w:sz w:val="24"/>
          <w:lang w:val="en-US" w:eastAsia="zh-CN"/>
        </w:rPr>
        <w:t>24</w:t>
      </w:r>
      <w:r>
        <w:rPr>
          <w:rFonts w:hint="eastAsia" w:hAnsi="宋体" w:cs="宋体"/>
          <w:sz w:val="24"/>
          <w:lang w:val="zh-CN"/>
        </w:rPr>
        <w:t>日</w:t>
      </w:r>
      <w:r>
        <w:rPr>
          <w:rFonts w:hint="eastAsia" w:hAnsi="宋体" w:cs="宋体"/>
          <w:sz w:val="24"/>
          <w:lang w:val="en-US" w:eastAsia="zh-CN"/>
        </w:rPr>
        <w:t>17:00</w:t>
      </w:r>
      <w:r>
        <w:rPr>
          <w:rFonts w:hint="eastAsia" w:hAnsi="宋体" w:cs="宋体"/>
          <w:sz w:val="24"/>
          <w:lang w:val="zh-CN"/>
        </w:rPr>
        <w:t>（节假日除外）</w:t>
      </w:r>
    </w:p>
    <w:p>
      <w:pPr>
        <w:spacing w:line="560" w:lineRule="exact"/>
        <w:ind w:firstLine="240" w:firstLineChars="100"/>
        <w:rPr>
          <w:rFonts w:hint="eastAsia" w:hAnsi="宋体" w:cs="宋体"/>
          <w:sz w:val="24"/>
          <w:lang w:val="zh-CN"/>
        </w:rPr>
      </w:pPr>
      <w:r>
        <w:rPr>
          <w:rFonts w:hint="eastAsia" w:hAnsi="宋体" w:cs="宋体"/>
          <w:sz w:val="24"/>
          <w:lang w:val="zh-CN"/>
        </w:rPr>
        <w:t>2</w:t>
      </w:r>
      <w:r>
        <w:rPr>
          <w:rFonts w:hAnsi="宋体" w:cs="宋体"/>
          <w:sz w:val="24"/>
          <w:lang w:val="zh-CN"/>
        </w:rPr>
        <w:t>.</w:t>
      </w:r>
      <w:r>
        <w:rPr>
          <w:rFonts w:hint="eastAsia" w:hAnsi="宋体" w:cs="宋体"/>
          <w:sz w:val="24"/>
          <w:lang w:val="zh-CN"/>
        </w:rPr>
        <w:t>报名方式：</w:t>
      </w:r>
    </w:p>
    <w:p>
      <w:pPr>
        <w:spacing w:line="560" w:lineRule="exact"/>
        <w:ind w:firstLine="240" w:firstLineChars="100"/>
        <w:rPr>
          <w:rFonts w:hint="eastAsia" w:hAnsi="宋体" w:cs="宋体"/>
          <w:sz w:val="24"/>
          <w:lang w:val="zh-CN"/>
        </w:rPr>
      </w:pPr>
      <w:r>
        <w:rPr>
          <w:rFonts w:hint="eastAsia" w:hAnsi="宋体" w:cs="宋体"/>
          <w:sz w:val="24"/>
          <w:lang w:val="en-US" w:eastAsia="zh-CN"/>
        </w:rPr>
        <w:t>2.1</w:t>
      </w:r>
      <w:r>
        <w:rPr>
          <w:rFonts w:hint="eastAsia" w:hAnsi="宋体" w:cs="宋体"/>
          <w:sz w:val="24"/>
          <w:lang w:val="zh-CN"/>
        </w:rPr>
        <w:t>现场报名：在报名时间内带法人代表</w:t>
      </w:r>
      <w:r>
        <w:rPr>
          <w:rFonts w:hint="eastAsia" w:hAnsi="宋体" w:cs="宋体"/>
          <w:sz w:val="24"/>
        </w:rPr>
        <w:t>授权委托书加盖公章</w:t>
      </w:r>
      <w:r>
        <w:rPr>
          <w:rFonts w:hint="eastAsia" w:hAnsi="宋体" w:cs="宋体"/>
          <w:bCs/>
          <w:sz w:val="24"/>
        </w:rPr>
        <w:t>（须注明项目名称、联系人及联系电话、电子邮箱</w:t>
      </w:r>
      <w:r>
        <w:rPr>
          <w:rFonts w:hint="eastAsia" w:hAnsi="宋体" w:cs="宋体"/>
          <w:bCs/>
          <w:sz w:val="24"/>
          <w:lang w:eastAsia="zh-CN"/>
        </w:rPr>
        <w:t>）</w:t>
      </w:r>
      <w:r>
        <w:rPr>
          <w:rFonts w:hint="eastAsia" w:hAnsi="宋体" w:cs="宋体"/>
          <w:bCs/>
          <w:sz w:val="24"/>
        </w:rPr>
        <w:t>、经办人身份证复印件加盖公章到雅安市名山区人民医院</w:t>
      </w:r>
      <w:r>
        <w:rPr>
          <w:rFonts w:hint="eastAsia" w:hAnsi="宋体" w:cs="宋体"/>
          <w:bCs/>
          <w:sz w:val="24"/>
          <w:lang w:eastAsia="zh-CN"/>
        </w:rPr>
        <w:t>招投标办公室</w:t>
      </w:r>
      <w:r>
        <w:rPr>
          <w:rFonts w:hint="eastAsia" w:hAnsi="宋体" w:cs="宋体"/>
          <w:bCs/>
          <w:sz w:val="24"/>
        </w:rPr>
        <w:t>（</w:t>
      </w:r>
      <w:r>
        <w:rPr>
          <w:rFonts w:hint="eastAsia" w:hAnsi="宋体" w:cs="宋体"/>
          <w:bCs/>
          <w:sz w:val="24"/>
          <w:lang w:eastAsia="zh-CN"/>
        </w:rPr>
        <w:t>新院区门诊</w:t>
      </w:r>
      <w:r>
        <w:rPr>
          <w:rFonts w:hint="eastAsia" w:hAnsi="宋体" w:cs="宋体"/>
          <w:bCs/>
          <w:sz w:val="24"/>
          <w:lang w:val="en-US" w:eastAsia="zh-CN"/>
        </w:rPr>
        <w:t>3楼</w:t>
      </w:r>
      <w:r>
        <w:rPr>
          <w:rFonts w:hint="eastAsia" w:hAnsi="宋体" w:cs="宋体"/>
          <w:bCs/>
          <w:sz w:val="24"/>
        </w:rPr>
        <w:t>）</w:t>
      </w:r>
      <w:r>
        <w:rPr>
          <w:rFonts w:hint="eastAsia" w:hAnsi="宋体" w:cs="宋体"/>
          <w:sz w:val="24"/>
        </w:rPr>
        <w:t>现场报名</w:t>
      </w:r>
      <w:r>
        <w:rPr>
          <w:rFonts w:hint="eastAsia" w:hAnsi="宋体" w:cs="宋体"/>
          <w:sz w:val="24"/>
          <w:lang w:val="zh-CN"/>
        </w:rPr>
        <w:t>。</w:t>
      </w:r>
    </w:p>
    <w:p>
      <w:pPr>
        <w:spacing w:line="560" w:lineRule="exact"/>
        <w:ind w:firstLine="240" w:firstLineChars="100"/>
        <w:rPr>
          <w:rFonts w:hint="eastAsia" w:hAnsi="宋体" w:cs="宋体"/>
          <w:bCs/>
          <w:color w:val="auto"/>
          <w:sz w:val="24"/>
          <w:u w:val="none"/>
        </w:rPr>
      </w:pPr>
      <w:r>
        <w:rPr>
          <w:rFonts w:hint="eastAsia" w:hAnsi="宋体" w:cs="宋体"/>
          <w:sz w:val="24"/>
          <w:lang w:val="en-US" w:eastAsia="zh-CN"/>
        </w:rPr>
        <w:t>2.2</w:t>
      </w:r>
      <w:r>
        <w:rPr>
          <w:rFonts w:hint="eastAsia" w:hAnsi="宋体" w:cs="宋体"/>
          <w:sz w:val="24"/>
          <w:lang w:val="zh-CN"/>
        </w:rPr>
        <w:t>网络报名：</w:t>
      </w:r>
      <w:r>
        <w:rPr>
          <w:rFonts w:hint="eastAsia" w:hAnsi="宋体" w:cs="宋体"/>
          <w:color w:val="auto"/>
          <w:sz w:val="24"/>
          <w:u w:val="none"/>
          <w:lang w:val="zh-CN"/>
        </w:rPr>
        <w:fldChar w:fldCharType="begin"/>
      </w:r>
      <w:r>
        <w:rPr>
          <w:rFonts w:hint="eastAsia" w:hAnsi="宋体" w:cs="宋体"/>
          <w:color w:val="auto"/>
          <w:sz w:val="24"/>
          <w:u w:val="none"/>
          <w:lang w:val="zh-CN"/>
        </w:rPr>
        <w:instrText xml:space="preserve"> HYPERLINK "mailto:将上述资料扫描后发送至QQ邮箱（3493214413@qq.com）进行登记报名（节假日期间可接收网络报名）。" </w:instrText>
      </w:r>
      <w:r>
        <w:rPr>
          <w:rFonts w:hint="eastAsia" w:hAnsi="宋体" w:cs="宋体"/>
          <w:color w:val="auto"/>
          <w:sz w:val="24"/>
          <w:u w:val="none"/>
          <w:lang w:val="zh-CN"/>
        </w:rPr>
        <w:fldChar w:fldCharType="separate"/>
      </w:r>
      <w:r>
        <w:rPr>
          <w:rStyle w:val="10"/>
          <w:rFonts w:hint="eastAsia" w:hAnsi="宋体" w:cs="宋体"/>
          <w:color w:val="auto"/>
          <w:sz w:val="24"/>
          <w:u w:val="none"/>
          <w:lang w:val="zh-CN"/>
        </w:rPr>
        <w:t>将上述资料扫描后发送至QQ邮箱（</w:t>
      </w:r>
      <w:r>
        <w:rPr>
          <w:rStyle w:val="10"/>
          <w:rFonts w:hAnsi="宋体" w:cs="宋体"/>
          <w:color w:val="auto"/>
          <w:sz w:val="24"/>
          <w:u w:val="none"/>
          <w:lang w:val="zh-CN"/>
        </w:rPr>
        <w:t>3493214413</w:t>
      </w:r>
      <w:r>
        <w:rPr>
          <w:rStyle w:val="10"/>
          <w:rFonts w:hint="eastAsia" w:hAnsi="宋体" w:cs="宋体"/>
          <w:color w:val="auto"/>
          <w:sz w:val="24"/>
          <w:u w:val="none"/>
          <w:lang w:val="zh-CN"/>
        </w:rPr>
        <w:t>@qq.com）进行</w:t>
      </w:r>
      <w:r>
        <w:rPr>
          <w:rStyle w:val="10"/>
          <w:rFonts w:hint="eastAsia" w:hAnsi="宋体" w:cs="宋体"/>
          <w:bCs/>
          <w:color w:val="auto"/>
          <w:sz w:val="24"/>
          <w:u w:val="none"/>
        </w:rPr>
        <w:t>登记报名（节假日期间可接收网络报名）。</w:t>
      </w:r>
      <w:r>
        <w:rPr>
          <w:rFonts w:hint="eastAsia" w:hAnsi="宋体" w:cs="宋体"/>
          <w:color w:val="auto"/>
          <w:sz w:val="24"/>
          <w:u w:val="none"/>
          <w:lang w:val="zh-CN"/>
        </w:rPr>
        <w:fldChar w:fldCharType="end"/>
      </w:r>
    </w:p>
    <w:p>
      <w:pPr>
        <w:spacing w:line="560" w:lineRule="exact"/>
        <w:ind w:firstLine="240" w:firstLineChars="100"/>
        <w:rPr>
          <w:rFonts w:hint="eastAsia" w:hAnsi="宋体" w:cs="宋体"/>
          <w:bCs/>
          <w:sz w:val="24"/>
          <w:lang w:eastAsia="zh-CN"/>
        </w:rPr>
      </w:pPr>
      <w:r>
        <w:rPr>
          <w:rFonts w:hint="eastAsia" w:hAnsi="宋体" w:cs="宋体"/>
          <w:bCs/>
          <w:sz w:val="24"/>
          <w:lang w:val="en-US" w:eastAsia="zh-CN"/>
        </w:rPr>
        <w:t>2.3</w:t>
      </w:r>
      <w:r>
        <w:rPr>
          <w:rFonts w:hint="eastAsia" w:hAnsi="宋体" w:cs="宋体"/>
          <w:bCs/>
          <w:sz w:val="24"/>
        </w:rPr>
        <w:t>在规定时间内未进行报名登记备案的公司，均无资格参加该项目</w:t>
      </w:r>
      <w:r>
        <w:rPr>
          <w:rFonts w:hint="eastAsia" w:hAnsi="宋体" w:cs="宋体"/>
          <w:bCs/>
          <w:sz w:val="24"/>
          <w:lang w:eastAsia="zh-CN"/>
        </w:rPr>
        <w:t>。</w:t>
      </w:r>
    </w:p>
    <w:p>
      <w:pPr>
        <w:numPr>
          <w:ilvl w:val="0"/>
          <w:numId w:val="2"/>
        </w:numPr>
        <w:spacing w:line="560" w:lineRule="exact"/>
        <w:ind w:left="510" w:leftChars="0" w:hanging="510" w:firstLineChars="0"/>
        <w:rPr>
          <w:rFonts w:hint="eastAsia" w:hAnsi="宋体" w:cs="宋体"/>
          <w:b/>
          <w:bCs w:val="0"/>
          <w:sz w:val="24"/>
          <w:lang w:eastAsia="zh-CN"/>
        </w:rPr>
      </w:pPr>
      <w:r>
        <w:rPr>
          <w:rFonts w:hint="eastAsia" w:hAnsi="宋体" w:cs="宋体"/>
          <w:b/>
          <w:bCs w:val="0"/>
          <w:sz w:val="24"/>
          <w:lang w:eastAsia="zh-CN"/>
        </w:rPr>
        <w:t>现场遴选时间及地点：</w:t>
      </w:r>
    </w:p>
    <w:p>
      <w:pPr>
        <w:numPr>
          <w:ilvl w:val="0"/>
          <w:numId w:val="0"/>
        </w:numPr>
        <w:spacing w:line="560" w:lineRule="exact"/>
        <w:ind w:firstLine="240" w:firstLineChars="100"/>
        <w:rPr>
          <w:rFonts w:hint="eastAsia" w:hAnsi="宋体" w:cs="宋体"/>
          <w:bCs/>
          <w:sz w:val="24"/>
          <w:lang w:val="en-US" w:eastAsia="zh-CN"/>
        </w:rPr>
      </w:pPr>
      <w:r>
        <w:rPr>
          <w:rFonts w:hint="eastAsia" w:hAnsi="宋体" w:cs="宋体"/>
          <w:bCs/>
          <w:sz w:val="24"/>
          <w:lang w:val="en-US" w:eastAsia="zh-CN"/>
        </w:rPr>
        <w:t>1.遴选文件递交截止时间：2024年4月28日14时10分（北京时间）；</w:t>
      </w:r>
    </w:p>
    <w:p>
      <w:pPr>
        <w:numPr>
          <w:ilvl w:val="0"/>
          <w:numId w:val="0"/>
        </w:numPr>
        <w:spacing w:line="560" w:lineRule="exact"/>
        <w:ind w:firstLine="240" w:firstLineChars="100"/>
        <w:rPr>
          <w:rFonts w:hint="eastAsia" w:hAnsi="宋体" w:cs="宋体"/>
          <w:bCs/>
          <w:sz w:val="24"/>
          <w:lang w:eastAsia="zh-CN"/>
        </w:rPr>
      </w:pPr>
      <w:r>
        <w:rPr>
          <w:rFonts w:hint="eastAsia" w:hAnsi="宋体" w:cs="宋体"/>
          <w:bCs/>
          <w:sz w:val="24"/>
          <w:lang w:val="en-US" w:eastAsia="zh-CN"/>
        </w:rPr>
        <w:t>2.遴选文件递交地点：</w:t>
      </w:r>
      <w:r>
        <w:rPr>
          <w:rFonts w:hint="eastAsia" w:hAnsi="宋体" w:cs="宋体"/>
          <w:bCs/>
          <w:sz w:val="24"/>
        </w:rPr>
        <w:t>雅安市名山区人民医院（老院区消毒供应室二楼）</w:t>
      </w:r>
      <w:r>
        <w:rPr>
          <w:rFonts w:hint="eastAsia" w:hAnsi="宋体" w:cs="宋体"/>
          <w:bCs/>
          <w:sz w:val="24"/>
          <w:lang w:eastAsia="zh-CN"/>
        </w:rPr>
        <w:t>；</w:t>
      </w:r>
    </w:p>
    <w:p>
      <w:pPr>
        <w:numPr>
          <w:ilvl w:val="0"/>
          <w:numId w:val="0"/>
        </w:numPr>
        <w:spacing w:line="560" w:lineRule="exact"/>
        <w:ind w:firstLine="240" w:firstLineChars="100"/>
        <w:rPr>
          <w:rFonts w:hint="eastAsia" w:hAnsi="宋体" w:cs="宋体"/>
          <w:bCs/>
          <w:sz w:val="24"/>
        </w:rPr>
      </w:pPr>
      <w:r>
        <w:rPr>
          <w:rFonts w:hint="eastAsia" w:hAnsi="宋体" w:cs="宋体"/>
          <w:bCs/>
          <w:sz w:val="24"/>
          <w:lang w:val="en-US" w:eastAsia="zh-CN"/>
        </w:rPr>
        <w:t>3.</w:t>
      </w:r>
      <w:r>
        <w:rPr>
          <w:rFonts w:hint="eastAsia" w:hAnsi="宋体" w:cs="宋体"/>
          <w:bCs/>
          <w:sz w:val="24"/>
          <w:lang w:eastAsia="zh-CN"/>
        </w:rPr>
        <w:t>遴选</w:t>
      </w:r>
      <w:r>
        <w:rPr>
          <w:rFonts w:hint="eastAsia" w:hAnsi="宋体" w:cs="宋体"/>
          <w:bCs/>
          <w:sz w:val="24"/>
        </w:rPr>
        <w:t>文件必须在递交截止时间前送达</w:t>
      </w:r>
      <w:r>
        <w:rPr>
          <w:rFonts w:hint="eastAsia" w:hAnsi="宋体" w:cs="宋体"/>
          <w:bCs/>
          <w:sz w:val="24"/>
          <w:lang w:eastAsia="zh-CN"/>
        </w:rPr>
        <w:t>遴选</w:t>
      </w:r>
      <w:r>
        <w:rPr>
          <w:rFonts w:hint="eastAsia" w:hAnsi="宋体" w:cs="宋体"/>
          <w:bCs/>
          <w:sz w:val="24"/>
        </w:rPr>
        <w:t>地点，逾期送达的</w:t>
      </w:r>
      <w:r>
        <w:rPr>
          <w:rFonts w:hint="eastAsia" w:hAnsi="宋体" w:cs="宋体"/>
          <w:bCs/>
          <w:sz w:val="24"/>
          <w:lang w:eastAsia="zh-CN"/>
        </w:rPr>
        <w:t>遴选</w:t>
      </w:r>
      <w:r>
        <w:rPr>
          <w:rFonts w:hint="eastAsia" w:hAnsi="宋体" w:cs="宋体"/>
          <w:bCs/>
          <w:sz w:val="24"/>
        </w:rPr>
        <w:t>文件不予接收。本次招标不接受邮寄的</w:t>
      </w:r>
      <w:r>
        <w:rPr>
          <w:rFonts w:hint="eastAsia" w:hAnsi="宋体" w:cs="宋体"/>
          <w:bCs/>
          <w:sz w:val="24"/>
          <w:lang w:eastAsia="zh-CN"/>
        </w:rPr>
        <w:t>遴选</w:t>
      </w:r>
      <w:r>
        <w:rPr>
          <w:rFonts w:hint="eastAsia" w:hAnsi="宋体" w:cs="宋体"/>
          <w:bCs/>
          <w:sz w:val="24"/>
        </w:rPr>
        <w:t>文件。</w:t>
      </w:r>
    </w:p>
    <w:p>
      <w:pPr>
        <w:spacing w:line="440" w:lineRule="exact"/>
        <w:ind w:firstLine="240" w:firstLineChars="100"/>
        <w:rPr>
          <w:rFonts w:hint="default" w:hAnsi="宋体" w:eastAsia="宋体" w:cs="宋体"/>
          <w:bCs/>
          <w:sz w:val="24"/>
          <w:lang w:val="en-US" w:eastAsia="zh-CN"/>
        </w:rPr>
      </w:pPr>
      <w:r>
        <w:rPr>
          <w:rFonts w:hint="eastAsia" w:hAnsi="宋体" w:cs="宋体"/>
          <w:bCs/>
          <w:sz w:val="24"/>
          <w:lang w:val="en-US" w:eastAsia="zh-CN"/>
        </w:rPr>
        <w:t>4.遴选地点：</w:t>
      </w:r>
      <w:r>
        <w:rPr>
          <w:rFonts w:hint="eastAsia" w:hAnsi="宋体" w:cs="宋体"/>
          <w:bCs/>
          <w:sz w:val="24"/>
        </w:rPr>
        <w:t>雅安市名山区人民医院（老院区消毒供应室二楼）。</w:t>
      </w:r>
    </w:p>
    <w:p>
      <w:pPr>
        <w:numPr>
          <w:ilvl w:val="0"/>
          <w:numId w:val="0"/>
        </w:numPr>
        <w:spacing w:line="560" w:lineRule="exact"/>
        <w:rPr>
          <w:rFonts w:hint="eastAsia" w:hAnsi="宋体" w:cs="宋体"/>
          <w:b/>
          <w:bCs/>
          <w:sz w:val="24"/>
          <w:szCs w:val="24"/>
          <w:lang w:val="en-US" w:eastAsia="zh-CN"/>
        </w:rPr>
      </w:pPr>
      <w:r>
        <w:rPr>
          <w:rFonts w:hint="eastAsia" w:hAnsi="宋体" w:cs="宋体"/>
          <w:b/>
          <w:bCs/>
          <w:sz w:val="24"/>
          <w:szCs w:val="24"/>
          <w:lang w:val="en-US" w:eastAsia="zh-CN"/>
        </w:rPr>
        <w:t>五、遴选文件的组成：</w:t>
      </w:r>
    </w:p>
    <w:p>
      <w:pPr>
        <w:spacing w:line="560" w:lineRule="exact"/>
        <w:ind w:left="478" w:leftChars="70" w:hanging="240" w:hangingChars="100"/>
        <w:rPr>
          <w:rFonts w:hint="eastAsia" w:hAnsi="宋体" w:cs="宋体"/>
          <w:sz w:val="24"/>
          <w:szCs w:val="24"/>
          <w:lang w:val="en-US" w:eastAsia="zh-CN"/>
        </w:rPr>
      </w:pPr>
      <w:r>
        <w:rPr>
          <w:rFonts w:hint="eastAsia" w:hAnsi="宋体" w:cs="宋体"/>
          <w:sz w:val="24"/>
          <w:szCs w:val="24"/>
          <w:lang w:val="en-US" w:eastAsia="zh-CN"/>
        </w:rPr>
        <w:t>1.</w:t>
      </w:r>
      <w:r>
        <w:rPr>
          <w:rFonts w:hint="eastAsia" w:ascii="宋体" w:hAnsi="宋体" w:eastAsia="宋体" w:cs="宋体"/>
          <w:sz w:val="24"/>
          <w:szCs w:val="24"/>
          <w:lang w:val="en-US" w:eastAsia="zh-CN"/>
        </w:rPr>
        <w:t>参选文件封面</w:t>
      </w:r>
    </w:p>
    <w:p>
      <w:pPr>
        <w:spacing w:line="560" w:lineRule="exact"/>
        <w:ind w:left="478" w:leftChars="70" w:hanging="240" w:hangingChars="100"/>
        <w:rPr>
          <w:rFonts w:hint="eastAsia" w:hAnsi="宋体" w:cs="宋体"/>
          <w:sz w:val="24"/>
          <w:szCs w:val="24"/>
          <w:lang w:val="en-US" w:eastAsia="zh-CN"/>
        </w:rPr>
      </w:pPr>
      <w:r>
        <w:rPr>
          <w:rFonts w:hint="eastAsia" w:hAnsi="宋体" w:cs="宋体"/>
          <w:sz w:val="24"/>
          <w:szCs w:val="24"/>
          <w:lang w:val="en-US" w:eastAsia="zh-CN"/>
        </w:rPr>
        <w:t>2.法定代表人授权书</w:t>
      </w:r>
    </w:p>
    <w:p>
      <w:pPr>
        <w:spacing w:line="560" w:lineRule="exact"/>
        <w:ind w:left="478" w:leftChars="70" w:hanging="240" w:hangingChars="100"/>
        <w:rPr>
          <w:rFonts w:hint="eastAsia" w:hAnsi="宋体" w:cs="宋体"/>
          <w:sz w:val="24"/>
          <w:szCs w:val="24"/>
          <w:lang w:val="en-US" w:eastAsia="zh-CN"/>
        </w:rPr>
      </w:pPr>
      <w:r>
        <w:rPr>
          <w:rFonts w:hint="eastAsia" w:hAnsi="宋体" w:cs="宋体"/>
          <w:sz w:val="24"/>
          <w:szCs w:val="24"/>
          <w:lang w:val="en-US" w:eastAsia="zh-CN"/>
        </w:rPr>
        <w:t>3.招标代理服务收费报价表</w:t>
      </w:r>
      <w:r>
        <w:rPr>
          <w:rFonts w:hint="eastAsia" w:hAnsi="宋体" w:cs="宋体"/>
          <w:sz w:val="24"/>
          <w:szCs w:val="24"/>
          <w:lang w:eastAsia="zh-CN"/>
        </w:rPr>
        <w:t>（格式详见附件</w:t>
      </w:r>
      <w:r>
        <w:rPr>
          <w:rFonts w:hint="eastAsia" w:hAnsi="宋体" w:cs="宋体"/>
          <w:sz w:val="24"/>
          <w:szCs w:val="24"/>
          <w:lang w:val="en-US" w:eastAsia="zh-CN"/>
        </w:rPr>
        <w:t>2</w:t>
      </w:r>
      <w:r>
        <w:rPr>
          <w:rFonts w:hint="eastAsia" w:hAnsi="宋体" w:cs="宋体"/>
          <w:sz w:val="24"/>
          <w:szCs w:val="24"/>
          <w:lang w:eastAsia="zh-CN"/>
        </w:rPr>
        <w:t>）</w:t>
      </w:r>
      <w:r>
        <w:rPr>
          <w:rFonts w:hint="eastAsia" w:hAnsi="宋体" w:cs="宋体"/>
          <w:sz w:val="24"/>
          <w:szCs w:val="24"/>
          <w:lang w:val="en-US" w:eastAsia="zh-CN"/>
        </w:rPr>
        <w:t>；</w:t>
      </w:r>
    </w:p>
    <w:p>
      <w:pPr>
        <w:spacing w:line="560" w:lineRule="exact"/>
        <w:ind w:firstLine="240" w:firstLineChars="100"/>
        <w:rPr>
          <w:rFonts w:hint="default" w:hAnsi="宋体" w:cs="宋体"/>
          <w:sz w:val="24"/>
          <w:szCs w:val="24"/>
          <w:lang w:val="en-US" w:eastAsia="zh-CN"/>
        </w:rPr>
      </w:pPr>
      <w:r>
        <w:rPr>
          <w:rFonts w:hint="eastAsia" w:hAnsi="宋体" w:cs="宋体"/>
          <w:sz w:val="24"/>
          <w:szCs w:val="24"/>
          <w:lang w:val="en-US" w:eastAsia="zh-CN"/>
        </w:rPr>
        <w:t>2.参选人应具备的资格条件证明文件；</w:t>
      </w:r>
    </w:p>
    <w:p>
      <w:pPr>
        <w:spacing w:line="560" w:lineRule="exact"/>
        <w:ind w:firstLine="240" w:firstLineChars="100"/>
        <w:rPr>
          <w:rFonts w:hint="default" w:hAnsi="宋体" w:cs="宋体"/>
          <w:sz w:val="24"/>
          <w:szCs w:val="24"/>
          <w:lang w:val="en-US" w:eastAsia="zh-CN"/>
        </w:rPr>
      </w:pPr>
      <w:r>
        <w:rPr>
          <w:rFonts w:hint="eastAsia" w:hAnsi="宋体" w:cs="宋体"/>
          <w:sz w:val="24"/>
          <w:szCs w:val="24"/>
          <w:lang w:val="en-US" w:eastAsia="zh-CN"/>
        </w:rPr>
        <w:t>3.参加遴选前三年内，在经营活动中没有重大违法记录承诺及证明；</w:t>
      </w:r>
    </w:p>
    <w:p>
      <w:pPr>
        <w:spacing w:line="560" w:lineRule="exact"/>
        <w:ind w:firstLine="240" w:firstLineChars="100"/>
        <w:rPr>
          <w:rFonts w:hAnsi="宋体" w:cs="宋体"/>
          <w:sz w:val="24"/>
          <w:szCs w:val="24"/>
        </w:rPr>
      </w:pPr>
      <w:r>
        <w:rPr>
          <w:rFonts w:hint="eastAsia" w:hAnsi="宋体" w:cs="宋体"/>
          <w:sz w:val="24"/>
          <w:szCs w:val="24"/>
          <w:lang w:val="en-US" w:eastAsia="zh-CN"/>
        </w:rPr>
        <w:t>4</w:t>
      </w:r>
      <w:r>
        <w:rPr>
          <w:rFonts w:hAnsi="宋体" w:cs="宋体"/>
          <w:sz w:val="24"/>
          <w:szCs w:val="24"/>
        </w:rPr>
        <w:t>.</w:t>
      </w:r>
      <w:r>
        <w:rPr>
          <w:rFonts w:hint="eastAsia" w:hAnsi="宋体" w:cs="宋体"/>
          <w:sz w:val="24"/>
          <w:szCs w:val="24"/>
        </w:rPr>
        <w:t>代理机构资料（包含但不限于）</w:t>
      </w:r>
    </w:p>
    <w:p>
      <w:pPr>
        <w:spacing w:line="560" w:lineRule="exact"/>
        <w:ind w:firstLine="240" w:firstLineChars="100"/>
        <w:rPr>
          <w:rFonts w:hint="eastAsia" w:hAnsi="宋体" w:cs="宋体"/>
          <w:sz w:val="24"/>
          <w:szCs w:val="24"/>
        </w:rPr>
      </w:pPr>
      <w:r>
        <w:rPr>
          <w:rFonts w:hint="eastAsia" w:hAnsi="宋体" w:cs="宋体"/>
          <w:sz w:val="24"/>
          <w:szCs w:val="24"/>
          <w:lang w:val="en-US" w:eastAsia="zh-CN"/>
        </w:rPr>
        <w:t>4</w:t>
      </w:r>
      <w:r>
        <w:rPr>
          <w:rFonts w:hAnsi="宋体" w:cs="宋体"/>
          <w:sz w:val="24"/>
          <w:szCs w:val="24"/>
        </w:rPr>
        <w:t>.1</w:t>
      </w:r>
      <w:r>
        <w:rPr>
          <w:rFonts w:hint="eastAsia" w:hAnsi="宋体" w:cs="宋体"/>
          <w:sz w:val="24"/>
          <w:szCs w:val="24"/>
        </w:rPr>
        <w:t>公司简介；</w:t>
      </w:r>
    </w:p>
    <w:p>
      <w:pPr>
        <w:spacing w:line="560" w:lineRule="exact"/>
        <w:ind w:firstLine="240" w:firstLineChars="100"/>
        <w:rPr>
          <w:rFonts w:hint="default" w:hAnsi="宋体" w:eastAsia="宋体" w:cs="宋体"/>
          <w:color w:val="auto"/>
          <w:sz w:val="24"/>
          <w:szCs w:val="24"/>
          <w:lang w:val="en-US" w:eastAsia="zh-CN"/>
        </w:rPr>
      </w:pPr>
      <w:r>
        <w:rPr>
          <w:rFonts w:hint="eastAsia" w:hAnsi="宋体" w:cs="宋体"/>
          <w:color w:val="auto"/>
          <w:sz w:val="24"/>
          <w:szCs w:val="24"/>
          <w:lang w:val="en-US" w:eastAsia="zh-CN"/>
        </w:rPr>
        <w:t>4.2公司内部控制管理规章制度；</w:t>
      </w:r>
    </w:p>
    <w:p>
      <w:pPr>
        <w:spacing w:line="560" w:lineRule="exact"/>
        <w:ind w:firstLine="240" w:firstLineChars="100"/>
        <w:rPr>
          <w:rFonts w:hAnsi="宋体" w:cs="宋体"/>
          <w:sz w:val="24"/>
          <w:szCs w:val="24"/>
        </w:rPr>
      </w:pPr>
      <w:r>
        <w:rPr>
          <w:rFonts w:hint="eastAsia" w:hAnsi="宋体" w:cs="宋体"/>
          <w:sz w:val="24"/>
          <w:szCs w:val="24"/>
          <w:lang w:val="en-US" w:eastAsia="zh-CN"/>
        </w:rPr>
        <w:t>4</w:t>
      </w:r>
      <w:r>
        <w:rPr>
          <w:rFonts w:hAnsi="宋体" w:cs="宋体"/>
          <w:sz w:val="24"/>
          <w:szCs w:val="24"/>
        </w:rPr>
        <w:t>.2</w:t>
      </w:r>
      <w:r>
        <w:rPr>
          <w:rFonts w:hint="eastAsia" w:hAnsi="宋体" w:cs="宋体"/>
          <w:sz w:val="24"/>
          <w:szCs w:val="24"/>
        </w:rPr>
        <w:t>医疗机构招标代理业绩；</w:t>
      </w:r>
    </w:p>
    <w:p>
      <w:pPr>
        <w:spacing w:line="560" w:lineRule="exact"/>
        <w:ind w:firstLine="240" w:firstLineChars="100"/>
        <w:rPr>
          <w:rFonts w:hAnsi="宋体" w:cs="宋体"/>
          <w:sz w:val="24"/>
          <w:szCs w:val="24"/>
        </w:rPr>
      </w:pPr>
      <w:r>
        <w:rPr>
          <w:rFonts w:hint="eastAsia" w:hAnsi="宋体" w:cs="宋体"/>
          <w:sz w:val="24"/>
          <w:szCs w:val="24"/>
          <w:lang w:val="en-US" w:eastAsia="zh-CN"/>
        </w:rPr>
        <w:t>4</w:t>
      </w:r>
      <w:r>
        <w:rPr>
          <w:rFonts w:hAnsi="宋体" w:cs="宋体"/>
          <w:sz w:val="24"/>
          <w:szCs w:val="24"/>
        </w:rPr>
        <w:t>.3</w:t>
      </w:r>
      <w:r>
        <w:rPr>
          <w:rFonts w:hint="eastAsia" w:hAnsi="宋体" w:cs="宋体"/>
          <w:sz w:val="24"/>
          <w:szCs w:val="24"/>
        </w:rPr>
        <w:t>招标代理服务场地；</w:t>
      </w:r>
      <w:bookmarkStart w:id="0" w:name="_GoBack"/>
      <w:bookmarkEnd w:id="0"/>
    </w:p>
    <w:p>
      <w:pPr>
        <w:spacing w:line="560" w:lineRule="exact"/>
        <w:ind w:firstLine="240" w:firstLineChars="100"/>
        <w:rPr>
          <w:rFonts w:hAnsi="宋体" w:cs="宋体"/>
          <w:color w:val="auto"/>
          <w:sz w:val="24"/>
          <w:szCs w:val="24"/>
        </w:rPr>
      </w:pPr>
      <w:r>
        <w:rPr>
          <w:rFonts w:hint="eastAsia" w:hAnsi="宋体" w:cs="宋体"/>
          <w:color w:val="auto"/>
          <w:sz w:val="24"/>
          <w:szCs w:val="24"/>
          <w:lang w:val="en-US" w:eastAsia="zh-CN"/>
        </w:rPr>
        <w:t>4</w:t>
      </w:r>
      <w:r>
        <w:rPr>
          <w:rFonts w:hAnsi="宋体" w:cs="宋体"/>
          <w:color w:val="auto"/>
          <w:sz w:val="24"/>
          <w:szCs w:val="24"/>
        </w:rPr>
        <w:t>.4</w:t>
      </w:r>
      <w:r>
        <w:rPr>
          <w:rFonts w:hint="eastAsia" w:hAnsi="宋体" w:cs="宋体"/>
          <w:color w:val="auto"/>
          <w:sz w:val="24"/>
          <w:szCs w:val="24"/>
          <w:lang w:val="en-US" w:eastAsia="zh-CN"/>
        </w:rPr>
        <w:t>项目</w:t>
      </w:r>
      <w:r>
        <w:rPr>
          <w:rFonts w:hint="eastAsia" w:hAnsi="宋体" w:cs="宋体"/>
          <w:color w:val="auto"/>
          <w:sz w:val="24"/>
          <w:szCs w:val="24"/>
        </w:rPr>
        <w:t>人员</w:t>
      </w:r>
      <w:r>
        <w:rPr>
          <w:rFonts w:hint="eastAsia" w:hAnsi="宋体" w:cs="宋体"/>
          <w:color w:val="auto"/>
          <w:sz w:val="24"/>
          <w:szCs w:val="24"/>
          <w:lang w:val="en-US" w:eastAsia="zh-CN"/>
        </w:rPr>
        <w:t>配置</w:t>
      </w:r>
      <w:r>
        <w:rPr>
          <w:rFonts w:hint="eastAsia" w:hAnsi="宋体" w:cs="宋体"/>
          <w:color w:val="auto"/>
          <w:sz w:val="24"/>
          <w:szCs w:val="24"/>
        </w:rPr>
        <w:t>；</w:t>
      </w:r>
    </w:p>
    <w:p>
      <w:pPr>
        <w:spacing w:line="560" w:lineRule="exact"/>
        <w:ind w:firstLine="240" w:firstLineChars="100"/>
        <w:rPr>
          <w:rFonts w:hint="eastAsia" w:hAnsi="宋体" w:cs="宋体"/>
          <w:color w:val="FF0000"/>
          <w:sz w:val="24"/>
          <w:szCs w:val="24"/>
        </w:rPr>
      </w:pPr>
      <w:r>
        <w:rPr>
          <w:rFonts w:hint="eastAsia" w:hAnsi="宋体" w:cs="宋体"/>
          <w:sz w:val="24"/>
          <w:szCs w:val="24"/>
          <w:lang w:val="en-US" w:eastAsia="zh-CN"/>
        </w:rPr>
        <w:t>4</w:t>
      </w:r>
      <w:r>
        <w:rPr>
          <w:rFonts w:hAnsi="宋体" w:cs="宋体"/>
          <w:sz w:val="24"/>
          <w:szCs w:val="24"/>
        </w:rPr>
        <w:t>.</w:t>
      </w:r>
      <w:r>
        <w:rPr>
          <w:rFonts w:hAnsi="宋体" w:cs="宋体"/>
          <w:color w:val="auto"/>
          <w:sz w:val="24"/>
          <w:szCs w:val="24"/>
        </w:rPr>
        <w:t>5</w:t>
      </w:r>
      <w:r>
        <w:rPr>
          <w:rFonts w:hint="eastAsia" w:hAnsi="宋体" w:cs="宋体"/>
          <w:color w:val="auto"/>
          <w:sz w:val="24"/>
          <w:szCs w:val="24"/>
        </w:rPr>
        <w:t>财政部门考核</w:t>
      </w:r>
      <w:r>
        <w:rPr>
          <w:rFonts w:hint="eastAsia" w:hAnsi="宋体" w:cs="宋体"/>
          <w:color w:val="auto"/>
          <w:sz w:val="24"/>
          <w:szCs w:val="24"/>
          <w:lang w:val="en-US" w:eastAsia="zh-CN"/>
        </w:rPr>
        <w:t>成绩</w:t>
      </w:r>
      <w:r>
        <w:rPr>
          <w:rFonts w:hint="eastAsia" w:hAnsi="宋体" w:cs="宋体"/>
          <w:color w:val="auto"/>
          <w:sz w:val="24"/>
          <w:szCs w:val="24"/>
        </w:rPr>
        <w:t>；</w:t>
      </w:r>
    </w:p>
    <w:p>
      <w:pPr>
        <w:spacing w:line="560" w:lineRule="exact"/>
        <w:ind w:firstLine="240" w:firstLineChars="100"/>
        <w:rPr>
          <w:rFonts w:hint="default" w:hAnsi="宋体" w:eastAsia="宋体" w:cs="宋体"/>
          <w:color w:val="auto"/>
          <w:sz w:val="24"/>
          <w:szCs w:val="24"/>
          <w:lang w:val="en-US" w:eastAsia="zh-CN"/>
        </w:rPr>
      </w:pPr>
      <w:r>
        <w:rPr>
          <w:rFonts w:hint="eastAsia" w:hAnsi="宋体" w:cs="宋体"/>
          <w:color w:val="auto"/>
          <w:sz w:val="24"/>
          <w:szCs w:val="24"/>
          <w:lang w:val="en-US" w:eastAsia="zh-CN"/>
        </w:rPr>
        <w:t>4.6代理具体内容；</w:t>
      </w:r>
    </w:p>
    <w:p>
      <w:pPr>
        <w:spacing w:line="560" w:lineRule="exact"/>
        <w:ind w:firstLine="240" w:firstLineChars="100"/>
        <w:rPr>
          <w:rFonts w:hint="default" w:hAnsi="宋体" w:eastAsia="宋体" w:cs="宋体"/>
          <w:sz w:val="24"/>
          <w:szCs w:val="24"/>
          <w:lang w:val="en-US" w:eastAsia="zh-CN"/>
        </w:rPr>
      </w:pPr>
      <w:r>
        <w:rPr>
          <w:rFonts w:hint="eastAsia" w:hAnsi="宋体" w:cs="宋体"/>
          <w:sz w:val="24"/>
          <w:szCs w:val="24"/>
          <w:lang w:val="en-US" w:eastAsia="zh-CN"/>
        </w:rPr>
        <w:t>4.6服务方案（</w:t>
      </w:r>
      <w:r>
        <w:rPr>
          <w:rFonts w:hint="eastAsia" w:hAnsi="宋体" w:cs="宋体"/>
          <w:sz w:val="24"/>
          <w:szCs w:val="24"/>
        </w:rPr>
        <w:t>采购项目需求论证、组织采购、履约验收及备案资料交付等实施方案</w:t>
      </w:r>
      <w:r>
        <w:rPr>
          <w:rFonts w:hint="eastAsia" w:hAnsi="宋体" w:cs="宋体"/>
          <w:sz w:val="24"/>
          <w:szCs w:val="24"/>
          <w:lang w:val="en-US" w:eastAsia="zh-CN"/>
        </w:rPr>
        <w:t>及完成时间等）</w:t>
      </w:r>
      <w:r>
        <w:rPr>
          <w:rFonts w:hint="eastAsia" w:hAnsi="宋体" w:cs="宋体"/>
          <w:sz w:val="24"/>
          <w:szCs w:val="24"/>
        </w:rPr>
        <w:t>。</w:t>
      </w:r>
    </w:p>
    <w:p>
      <w:pPr>
        <w:spacing w:line="560" w:lineRule="exact"/>
        <w:rPr>
          <w:rFonts w:hAnsi="宋体" w:cs="宋体"/>
          <w:b/>
          <w:sz w:val="24"/>
          <w:szCs w:val="24"/>
        </w:rPr>
      </w:pPr>
      <w:r>
        <w:rPr>
          <w:rFonts w:hint="eastAsia" w:hAnsi="宋体" w:cs="宋体"/>
          <w:b/>
          <w:sz w:val="24"/>
          <w:szCs w:val="24"/>
          <w:lang w:eastAsia="zh-CN"/>
        </w:rPr>
        <w:t>六</w:t>
      </w:r>
      <w:r>
        <w:rPr>
          <w:rFonts w:hint="eastAsia" w:hAnsi="宋体" w:cs="宋体"/>
          <w:b/>
          <w:sz w:val="24"/>
          <w:szCs w:val="24"/>
        </w:rPr>
        <w:t>、备选代理机构确定</w:t>
      </w:r>
    </w:p>
    <w:p>
      <w:pPr>
        <w:spacing w:line="560" w:lineRule="exact"/>
        <w:ind w:firstLine="480" w:firstLineChars="200"/>
      </w:pPr>
      <w:r>
        <w:rPr>
          <w:rFonts w:hint="eastAsia" w:hAnsi="宋体" w:cs="宋体"/>
          <w:sz w:val="24"/>
          <w:szCs w:val="24"/>
        </w:rPr>
        <w:t>医院组织</w:t>
      </w:r>
      <w:r>
        <w:rPr>
          <w:rFonts w:hint="eastAsia" w:hAnsi="宋体" w:cs="宋体"/>
          <w:sz w:val="24"/>
          <w:szCs w:val="24"/>
          <w:lang w:eastAsia="zh-CN"/>
        </w:rPr>
        <w:t>专家小组</w:t>
      </w:r>
      <w:r>
        <w:rPr>
          <w:rFonts w:hint="eastAsia" w:hAnsi="宋体" w:cs="宋体"/>
          <w:sz w:val="24"/>
          <w:szCs w:val="24"/>
        </w:rPr>
        <w:t>人员对报名代理机构递交的资料进行</w:t>
      </w:r>
      <w:r>
        <w:rPr>
          <w:rFonts w:hint="eastAsia" w:hAnsi="宋体" w:cs="宋体"/>
          <w:sz w:val="24"/>
          <w:szCs w:val="24"/>
          <w:lang w:eastAsia="zh-CN"/>
        </w:rPr>
        <w:t>审查和综合评定</w:t>
      </w:r>
      <w:r>
        <w:rPr>
          <w:rFonts w:hint="eastAsia" w:hAnsi="宋体" w:cs="宋体"/>
          <w:sz w:val="24"/>
          <w:szCs w:val="24"/>
        </w:rPr>
        <w:t>，</w:t>
      </w:r>
      <w:r>
        <w:rPr>
          <w:rFonts w:hint="eastAsia" w:hAnsi="宋体" w:cs="宋体"/>
          <w:sz w:val="24"/>
          <w:szCs w:val="24"/>
          <w:lang w:eastAsia="zh-CN"/>
        </w:rPr>
        <w:t>按照评分标准进行评</w:t>
      </w:r>
      <w:r>
        <w:rPr>
          <w:rFonts w:hint="eastAsia" w:hAnsi="宋体" w:cs="宋体"/>
          <w:sz w:val="24"/>
          <w:szCs w:val="24"/>
          <w:lang w:val="en-US" w:eastAsia="zh-CN"/>
        </w:rPr>
        <w:t>审</w:t>
      </w:r>
      <w:r>
        <w:rPr>
          <w:rFonts w:hint="eastAsia" w:hAnsi="宋体" w:cs="宋体"/>
          <w:sz w:val="24"/>
          <w:szCs w:val="24"/>
          <w:lang w:eastAsia="zh-CN"/>
        </w:rPr>
        <w:t>，根据得分由高到低顺序推荐前三名代理机构，并编写</w:t>
      </w:r>
      <w:r>
        <w:rPr>
          <w:rFonts w:hint="eastAsia" w:hAnsi="宋体" w:cs="宋体"/>
          <w:color w:val="auto"/>
          <w:sz w:val="24"/>
          <w:szCs w:val="24"/>
          <w:lang w:val="en-US" w:eastAsia="zh-CN"/>
        </w:rPr>
        <w:t>评审</w:t>
      </w:r>
      <w:r>
        <w:rPr>
          <w:rFonts w:hint="eastAsia" w:hAnsi="宋体" w:cs="宋体"/>
          <w:sz w:val="24"/>
          <w:szCs w:val="24"/>
          <w:lang w:eastAsia="zh-CN"/>
        </w:rPr>
        <w:t>报告。</w:t>
      </w:r>
      <w:r>
        <w:rPr>
          <w:rFonts w:ascii="宋体" w:hAnsi="宋体" w:cs="宋体"/>
          <w:sz w:val="24"/>
          <w:szCs w:val="24"/>
        </w:rPr>
        <w:t>评审得分相同的，按照</w:t>
      </w:r>
      <w:r>
        <w:rPr>
          <w:rFonts w:hint="eastAsia" w:hAnsi="宋体" w:cs="宋体"/>
          <w:sz w:val="24"/>
          <w:szCs w:val="24"/>
          <w:lang w:val="en-US" w:eastAsia="zh-CN"/>
        </w:rPr>
        <w:t>下浮率</w:t>
      </w:r>
      <w:r>
        <w:rPr>
          <w:rFonts w:ascii="宋体" w:hAnsi="宋体" w:cs="宋体"/>
          <w:sz w:val="24"/>
          <w:szCs w:val="24"/>
        </w:rPr>
        <w:t>由</w:t>
      </w:r>
      <w:r>
        <w:rPr>
          <w:rFonts w:hint="eastAsia" w:hAnsi="宋体" w:cs="宋体"/>
          <w:sz w:val="24"/>
          <w:szCs w:val="24"/>
          <w:lang w:val="en-US" w:eastAsia="zh-CN"/>
        </w:rPr>
        <w:t>高</w:t>
      </w:r>
      <w:r>
        <w:rPr>
          <w:rFonts w:ascii="宋体" w:hAnsi="宋体" w:cs="宋体"/>
          <w:sz w:val="24"/>
          <w:szCs w:val="24"/>
        </w:rPr>
        <w:t>到</w:t>
      </w:r>
      <w:r>
        <w:rPr>
          <w:rFonts w:hint="eastAsia" w:hAnsi="宋体" w:cs="宋体"/>
          <w:sz w:val="24"/>
          <w:szCs w:val="24"/>
          <w:lang w:val="en-US" w:eastAsia="zh-CN"/>
        </w:rPr>
        <w:t>低</w:t>
      </w:r>
      <w:r>
        <w:rPr>
          <w:rFonts w:ascii="宋体" w:hAnsi="宋体" w:cs="宋体"/>
          <w:sz w:val="24"/>
          <w:szCs w:val="24"/>
        </w:rPr>
        <w:t>的顺序推荐。</w:t>
      </w:r>
      <w:r>
        <w:rPr>
          <w:rFonts w:hint="eastAsia" w:hAnsi="宋体" w:cs="宋体"/>
          <w:sz w:val="24"/>
          <w:szCs w:val="24"/>
        </w:rPr>
        <w:t>每进行一个政府采购项目时，从3家备选机构中通过院办</w:t>
      </w:r>
      <w:r>
        <w:rPr>
          <w:rFonts w:hint="eastAsia" w:hAnsi="宋体" w:cs="宋体"/>
          <w:sz w:val="24"/>
          <w:szCs w:val="24"/>
          <w:lang w:eastAsia="zh-CN"/>
        </w:rPr>
        <w:t>公</w:t>
      </w:r>
      <w:r>
        <w:rPr>
          <w:rFonts w:hint="eastAsia" w:hAnsi="宋体" w:cs="宋体"/>
          <w:sz w:val="24"/>
          <w:szCs w:val="24"/>
        </w:rPr>
        <w:t>会决定形式委托其中1家代理采购。</w:t>
      </w:r>
    </w:p>
    <w:p>
      <w:pPr>
        <w:spacing w:line="560" w:lineRule="exact"/>
        <w:rPr>
          <w:rFonts w:hAnsi="宋体" w:cs="宋体"/>
          <w:b/>
          <w:sz w:val="24"/>
          <w:szCs w:val="24"/>
        </w:rPr>
      </w:pPr>
      <w:r>
        <w:rPr>
          <w:rFonts w:hint="eastAsia" w:hAnsi="宋体" w:cs="宋体"/>
          <w:b/>
          <w:sz w:val="24"/>
          <w:szCs w:val="24"/>
          <w:lang w:eastAsia="zh-CN"/>
        </w:rPr>
        <w:t>七</w:t>
      </w:r>
      <w:r>
        <w:rPr>
          <w:rFonts w:hint="eastAsia" w:hAnsi="宋体" w:cs="宋体"/>
          <w:b/>
          <w:sz w:val="24"/>
          <w:szCs w:val="24"/>
        </w:rPr>
        <w:t>、联系方式</w:t>
      </w:r>
    </w:p>
    <w:p>
      <w:pPr>
        <w:pStyle w:val="11"/>
        <w:spacing w:line="560" w:lineRule="exact"/>
        <w:ind w:firstLine="0" w:firstLineChars="0"/>
        <w:rPr>
          <w:rFonts w:ascii="宋体" w:hAnsi="宋体" w:cs="宋体"/>
          <w:sz w:val="24"/>
        </w:rPr>
      </w:pPr>
      <w:r>
        <w:rPr>
          <w:rFonts w:hint="eastAsia" w:ascii="宋体" w:hAnsi="宋体" w:cs="宋体"/>
          <w:sz w:val="24"/>
        </w:rPr>
        <w:t>采 购 人：</w:t>
      </w:r>
      <w:r>
        <w:rPr>
          <w:rFonts w:hint="eastAsia" w:ascii="宋体" w:hAnsi="宋体" w:cs="宋体"/>
          <w:sz w:val="24"/>
          <w:szCs w:val="24"/>
        </w:rPr>
        <w:t>雅安市名山区人民医院</w:t>
      </w:r>
    </w:p>
    <w:p>
      <w:pPr>
        <w:pStyle w:val="11"/>
        <w:spacing w:line="560" w:lineRule="exact"/>
        <w:ind w:firstLine="0" w:firstLineChars="0"/>
        <w:rPr>
          <w:rFonts w:hint="default" w:ascii="宋体" w:hAnsi="宋体" w:eastAsia="宋体" w:cs="宋体"/>
          <w:color w:val="000000"/>
          <w:sz w:val="24"/>
          <w:lang w:val="en-US" w:eastAsia="zh-CN"/>
        </w:rPr>
      </w:pPr>
      <w:r>
        <w:rPr>
          <w:rFonts w:hint="eastAsia" w:ascii="宋体" w:hAnsi="宋体" w:cs="宋体"/>
          <w:color w:val="000000"/>
          <w:sz w:val="24"/>
        </w:rPr>
        <w:t>通讯地址：</w:t>
      </w:r>
      <w:r>
        <w:rPr>
          <w:rFonts w:hint="eastAsia" w:ascii="宋体" w:hAnsi="宋体" w:cs="宋体"/>
          <w:color w:val="000000"/>
          <w:sz w:val="24"/>
          <w:lang w:eastAsia="zh-CN"/>
        </w:rPr>
        <w:t>雅安市名山区皇茶大道中段安康路</w:t>
      </w:r>
      <w:r>
        <w:rPr>
          <w:rFonts w:hint="eastAsia" w:ascii="宋体" w:hAnsi="宋体" w:cs="宋体"/>
          <w:color w:val="000000"/>
          <w:sz w:val="24"/>
          <w:lang w:val="en-US" w:eastAsia="zh-CN"/>
        </w:rPr>
        <w:t>1号</w:t>
      </w:r>
    </w:p>
    <w:p>
      <w:pPr>
        <w:pStyle w:val="11"/>
        <w:spacing w:line="560" w:lineRule="exact"/>
        <w:ind w:firstLine="0" w:firstLineChars="0"/>
        <w:rPr>
          <w:rFonts w:ascii="宋体" w:hAnsi="宋体" w:cs="宋体"/>
          <w:color w:val="000000"/>
          <w:sz w:val="24"/>
        </w:rPr>
      </w:pPr>
      <w:r>
        <w:rPr>
          <w:rFonts w:hint="eastAsia" w:ascii="宋体" w:hAnsi="宋体" w:cs="宋体"/>
          <w:color w:val="000000"/>
          <w:sz w:val="24"/>
        </w:rPr>
        <w:t>联 系 人及电话：</w:t>
      </w:r>
      <w:r>
        <w:rPr>
          <w:rFonts w:hint="eastAsia" w:ascii="宋体" w:hAnsi="宋体" w:cs="宋体"/>
          <w:color w:val="000000"/>
          <w:sz w:val="24"/>
          <w:lang w:eastAsia="zh-CN"/>
        </w:rPr>
        <w:t>范</w:t>
      </w:r>
      <w:r>
        <w:rPr>
          <w:rFonts w:hint="eastAsia" w:ascii="宋体" w:hAnsi="宋体" w:cs="宋体"/>
          <w:color w:val="000000"/>
          <w:sz w:val="24"/>
        </w:rPr>
        <w:t xml:space="preserve">女士 </w:t>
      </w:r>
      <w:r>
        <w:rPr>
          <w:rFonts w:ascii="宋体" w:hAnsi="宋体" w:cs="宋体"/>
          <w:color w:val="000000"/>
          <w:sz w:val="24"/>
        </w:rPr>
        <w:t xml:space="preserve">  </w:t>
      </w:r>
      <w:r>
        <w:rPr>
          <w:rFonts w:hint="eastAsia" w:ascii="宋体" w:hAnsi="宋体" w:cs="宋体"/>
          <w:sz w:val="24"/>
          <w:szCs w:val="24"/>
        </w:rPr>
        <w:t>0835-</w:t>
      </w:r>
      <w:r>
        <w:rPr>
          <w:rFonts w:hint="eastAsia" w:ascii="宋体" w:hAnsi="宋体" w:cs="宋体"/>
          <w:sz w:val="24"/>
          <w:szCs w:val="24"/>
          <w:lang w:val="en-US" w:eastAsia="zh-CN"/>
        </w:rPr>
        <w:t>3233286</w:t>
      </w:r>
      <w:r>
        <w:rPr>
          <w:rFonts w:ascii="宋体" w:hAnsi="宋体" w:cs="宋体"/>
          <w:sz w:val="24"/>
          <w:szCs w:val="24"/>
        </w:rPr>
        <w:t xml:space="preserve">    </w:t>
      </w:r>
      <w:r>
        <w:rPr>
          <w:rFonts w:hint="eastAsia" w:ascii="宋体" w:hAnsi="宋体" w:cs="宋体"/>
          <w:color w:val="000000"/>
          <w:sz w:val="24"/>
        </w:rPr>
        <w:t>邮箱：</w:t>
      </w:r>
      <w:r>
        <w:fldChar w:fldCharType="begin"/>
      </w:r>
      <w:r>
        <w:instrText xml:space="preserve"> HYPERLINK "mailto:3453972806@qq.com" </w:instrText>
      </w:r>
      <w:r>
        <w:fldChar w:fldCharType="separate"/>
      </w:r>
      <w:r>
        <w:rPr>
          <w:rStyle w:val="10"/>
          <w:rFonts w:hint="eastAsia" w:ascii="宋体" w:hAnsi="宋体" w:cs="宋体"/>
          <w:sz w:val="24"/>
          <w:lang w:val="en-US" w:eastAsia="zh-CN"/>
        </w:rPr>
        <w:t>3493214413</w:t>
      </w:r>
      <w:r>
        <w:rPr>
          <w:rStyle w:val="10"/>
          <w:rFonts w:hint="eastAsia" w:ascii="宋体" w:hAnsi="宋体" w:cs="宋体"/>
          <w:sz w:val="24"/>
        </w:rPr>
        <w:t>@qq.com</w:t>
      </w:r>
      <w:r>
        <w:rPr>
          <w:rStyle w:val="10"/>
          <w:rFonts w:hint="eastAsia" w:ascii="宋体" w:hAnsi="宋体" w:cs="宋体"/>
          <w:sz w:val="24"/>
        </w:rPr>
        <w:fldChar w:fldCharType="end"/>
      </w:r>
      <w:r>
        <w:rPr>
          <w:rFonts w:hint="eastAsia" w:ascii="宋体" w:hAnsi="宋体" w:cs="宋体"/>
          <w:color w:val="000000"/>
          <w:sz w:val="24"/>
        </w:rPr>
        <w:t xml:space="preserve"> </w:t>
      </w:r>
      <w:r>
        <w:rPr>
          <w:rFonts w:ascii="宋体" w:hAnsi="宋体" w:cs="宋体"/>
          <w:color w:val="000000"/>
          <w:sz w:val="24"/>
        </w:rPr>
        <w:t xml:space="preserve">  </w:t>
      </w:r>
    </w:p>
    <w:p>
      <w:pPr>
        <w:pStyle w:val="11"/>
        <w:spacing w:line="560" w:lineRule="exact"/>
        <w:ind w:firstLine="0" w:firstLineChars="0"/>
        <w:rPr>
          <w:rFonts w:hint="default" w:ascii="宋体" w:hAnsi="宋体" w:eastAsia="宋体" w:cs="宋体"/>
          <w:color w:val="000000"/>
          <w:sz w:val="24"/>
          <w:lang w:val="en-US" w:eastAsia="zh-CN"/>
        </w:rPr>
      </w:pPr>
      <w:r>
        <w:rPr>
          <w:rFonts w:hint="eastAsia" w:ascii="宋体" w:hAnsi="宋体" w:cs="宋体"/>
          <w:color w:val="000000"/>
          <w:sz w:val="24"/>
        </w:rPr>
        <w:t>项目负责人及联系电话：</w:t>
      </w:r>
      <w:r>
        <w:rPr>
          <w:rFonts w:hint="eastAsia" w:ascii="宋体" w:hAnsi="宋体" w:cs="宋体"/>
          <w:color w:val="000000"/>
          <w:sz w:val="24"/>
          <w:lang w:eastAsia="zh-CN"/>
        </w:rPr>
        <w:t>田</w:t>
      </w:r>
      <w:r>
        <w:rPr>
          <w:rFonts w:hint="eastAsia" w:ascii="宋体" w:hAnsi="宋体" w:cs="宋体"/>
          <w:color w:val="000000"/>
          <w:sz w:val="24"/>
        </w:rPr>
        <w:t xml:space="preserve">女士 </w:t>
      </w:r>
      <w:r>
        <w:rPr>
          <w:rFonts w:ascii="宋体" w:hAnsi="宋体" w:cs="宋体"/>
          <w:color w:val="000000"/>
          <w:sz w:val="24"/>
        </w:rPr>
        <w:t xml:space="preserve"> 0835-</w:t>
      </w:r>
      <w:r>
        <w:rPr>
          <w:rFonts w:hint="eastAsia" w:ascii="宋体" w:hAnsi="宋体" w:cs="宋体"/>
          <w:color w:val="000000"/>
          <w:sz w:val="24"/>
          <w:lang w:val="en-US" w:eastAsia="zh-CN"/>
        </w:rPr>
        <w:t>3233286</w:t>
      </w:r>
    </w:p>
    <w:p/>
    <w:p/>
    <w:p>
      <w:pPr>
        <w:pStyle w:val="11"/>
        <w:spacing w:line="560" w:lineRule="exact"/>
        <w:ind w:firstLine="0" w:firstLineChars="0"/>
        <w:jc w:val="both"/>
        <w:rPr>
          <w:rFonts w:hint="eastAsia" w:ascii="宋体" w:hAnsi="宋体" w:cs="宋体"/>
          <w:color w:val="000000"/>
          <w:sz w:val="24"/>
          <w:lang w:eastAsia="zh-CN"/>
        </w:rPr>
      </w:pPr>
    </w:p>
    <w:p>
      <w:pPr>
        <w:pStyle w:val="11"/>
        <w:spacing w:line="560" w:lineRule="exact"/>
        <w:ind w:firstLine="0" w:firstLineChars="0"/>
        <w:jc w:val="both"/>
        <w:rPr>
          <w:rFonts w:hint="eastAsia" w:ascii="宋体" w:hAnsi="宋体" w:cs="宋体"/>
          <w:color w:val="000000"/>
          <w:sz w:val="24"/>
          <w:lang w:eastAsia="zh-CN"/>
        </w:rPr>
      </w:pPr>
    </w:p>
    <w:p>
      <w:pPr>
        <w:pStyle w:val="11"/>
        <w:spacing w:line="560" w:lineRule="exact"/>
        <w:ind w:firstLine="0" w:firstLineChars="0"/>
        <w:jc w:val="both"/>
        <w:rPr>
          <w:rFonts w:hint="eastAsia" w:asciiTheme="minorEastAsia" w:hAnsiTheme="minorEastAsia" w:eastAsiaTheme="minorEastAsia" w:cstheme="minorEastAsia"/>
          <w:color w:val="000000"/>
          <w:sz w:val="21"/>
          <w:szCs w:val="21"/>
          <w:lang w:val="en-US" w:eastAsia="zh-CN"/>
        </w:rPr>
      </w:pPr>
      <w:r>
        <w:rPr>
          <w:rFonts w:hint="eastAsia" w:ascii="宋体" w:hAnsi="宋体" w:cs="宋体"/>
          <w:color w:val="000000"/>
          <w:sz w:val="24"/>
          <w:lang w:eastAsia="zh-CN"/>
        </w:rPr>
        <w:t>附件</w:t>
      </w:r>
      <w:r>
        <w:rPr>
          <w:rFonts w:hint="eastAsia" w:ascii="宋体" w:hAnsi="宋体" w:cs="宋体"/>
          <w:color w:val="000000"/>
          <w:sz w:val="24"/>
          <w:lang w:val="en-US" w:eastAsia="zh-CN"/>
        </w:rPr>
        <w:t>1</w:t>
      </w:r>
      <w:r>
        <w:rPr>
          <w:rFonts w:hint="eastAsia" w:ascii="宋体" w:hAnsi="宋体" w:cs="宋体"/>
          <w:color w:val="000000"/>
          <w:sz w:val="24"/>
          <w:lang w:eastAsia="zh-CN"/>
        </w:rPr>
        <w:t>：</w:t>
      </w:r>
      <w:r>
        <w:rPr>
          <w:rFonts w:hint="eastAsia" w:ascii="宋体" w:hAnsi="宋体" w:cs="宋体"/>
          <w:color w:val="000000"/>
          <w:sz w:val="24"/>
          <w:lang w:val="en-US" w:eastAsia="zh-CN"/>
        </w:rPr>
        <w:t xml:space="preserve">               </w:t>
      </w:r>
      <w:r>
        <w:rPr>
          <w:rFonts w:hint="eastAsia" w:asciiTheme="minorEastAsia" w:hAnsiTheme="minorEastAsia" w:eastAsiaTheme="minorEastAsia" w:cstheme="minorEastAsia"/>
          <w:color w:val="000000"/>
          <w:sz w:val="21"/>
          <w:szCs w:val="21"/>
          <w:lang w:val="en-US" w:eastAsia="zh-CN"/>
        </w:rPr>
        <w:t xml:space="preserve">           </w:t>
      </w:r>
    </w:p>
    <w:p>
      <w:pPr>
        <w:pStyle w:val="11"/>
        <w:spacing w:line="560" w:lineRule="exact"/>
        <w:ind w:left="0" w:leftChars="0" w:firstLine="0" w:firstLineChars="0"/>
        <w:jc w:val="center"/>
        <w:rPr>
          <w:rFonts w:hint="eastAsia" w:asciiTheme="minorEastAsia" w:hAnsiTheme="minorEastAsia" w:eastAsiaTheme="minorEastAsia" w:cstheme="minorEastAsia"/>
          <w:b/>
          <w:bCs/>
          <w:color w:val="000000"/>
          <w:sz w:val="21"/>
          <w:szCs w:val="21"/>
          <w:lang w:eastAsia="zh-CN"/>
        </w:rPr>
      </w:pPr>
      <w:r>
        <w:rPr>
          <w:rFonts w:hint="eastAsia" w:asciiTheme="minorEastAsia" w:hAnsiTheme="minorEastAsia" w:eastAsiaTheme="minorEastAsia" w:cstheme="minorEastAsia"/>
          <w:b/>
          <w:bCs/>
          <w:color w:val="000000"/>
          <w:sz w:val="21"/>
          <w:szCs w:val="21"/>
          <w:lang w:eastAsia="zh-CN"/>
        </w:rPr>
        <w:t>评分表</w:t>
      </w:r>
    </w:p>
    <w:tbl>
      <w:tblPr>
        <w:tblStyle w:val="8"/>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320"/>
        <w:gridCol w:w="979"/>
        <w:gridCol w:w="5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pPr>
              <w:pStyle w:val="11"/>
              <w:spacing w:line="560" w:lineRule="exact"/>
              <w:ind w:left="0" w:leftChars="0" w:firstLine="0" w:firstLineChars="0"/>
              <w:jc w:val="center"/>
              <w:rPr>
                <w:rFonts w:hint="eastAsia" w:asciiTheme="minorEastAsia" w:hAnsiTheme="minorEastAsia" w:eastAsiaTheme="minorEastAsia" w:cstheme="minorEastAsia"/>
                <w:b/>
                <w:bCs/>
                <w:i w:val="0"/>
                <w:iCs w:val="0"/>
                <w:caps w:val="0"/>
                <w:color w:val="333333"/>
                <w:spacing w:val="0"/>
                <w:kern w:val="0"/>
                <w:sz w:val="21"/>
                <w:szCs w:val="21"/>
                <w:lang w:val="en-US" w:eastAsia="zh-CN" w:bidi="ar"/>
              </w:rPr>
            </w:pPr>
            <w:r>
              <w:rPr>
                <w:rFonts w:hint="eastAsia" w:asciiTheme="minorEastAsia" w:hAnsiTheme="minorEastAsia" w:eastAsiaTheme="minorEastAsia" w:cstheme="minorEastAsia"/>
                <w:b/>
                <w:bCs/>
                <w:i w:val="0"/>
                <w:iCs w:val="0"/>
                <w:caps w:val="0"/>
                <w:color w:val="333333"/>
                <w:spacing w:val="0"/>
                <w:kern w:val="0"/>
                <w:sz w:val="21"/>
                <w:szCs w:val="21"/>
                <w:lang w:val="en-US" w:eastAsia="zh-CN" w:bidi="ar"/>
              </w:rPr>
              <w:t>序号</w:t>
            </w:r>
          </w:p>
        </w:tc>
        <w:tc>
          <w:tcPr>
            <w:tcW w:w="1320" w:type="dxa"/>
            <w:vAlign w:val="center"/>
          </w:tcPr>
          <w:p>
            <w:pPr>
              <w:pStyle w:val="11"/>
              <w:spacing w:line="560" w:lineRule="exact"/>
              <w:ind w:left="0" w:leftChars="0" w:firstLine="0" w:firstLineChars="0"/>
              <w:jc w:val="center"/>
              <w:rPr>
                <w:rFonts w:hint="eastAsia" w:asciiTheme="minorEastAsia" w:hAnsiTheme="minorEastAsia" w:eastAsiaTheme="minorEastAsia" w:cstheme="minorEastAsia"/>
                <w:b/>
                <w:bCs/>
                <w:i w:val="0"/>
                <w:iCs w:val="0"/>
                <w:caps w:val="0"/>
                <w:color w:val="333333"/>
                <w:spacing w:val="0"/>
                <w:kern w:val="0"/>
                <w:sz w:val="21"/>
                <w:szCs w:val="21"/>
                <w:lang w:val="en-US" w:eastAsia="zh-CN" w:bidi="ar"/>
              </w:rPr>
            </w:pPr>
            <w:r>
              <w:rPr>
                <w:rFonts w:hint="eastAsia" w:asciiTheme="minorEastAsia" w:hAnsiTheme="minorEastAsia" w:eastAsiaTheme="minorEastAsia" w:cstheme="minorEastAsia"/>
                <w:b/>
                <w:bCs/>
                <w:i w:val="0"/>
                <w:iCs w:val="0"/>
                <w:caps w:val="0"/>
                <w:color w:val="333333"/>
                <w:spacing w:val="0"/>
                <w:kern w:val="0"/>
                <w:sz w:val="21"/>
                <w:szCs w:val="21"/>
                <w:lang w:val="en-US" w:eastAsia="zh-CN" w:bidi="ar"/>
              </w:rPr>
              <w:t>评分因素及权重</w:t>
            </w:r>
          </w:p>
        </w:tc>
        <w:tc>
          <w:tcPr>
            <w:tcW w:w="979" w:type="dxa"/>
            <w:vAlign w:val="center"/>
          </w:tcPr>
          <w:p>
            <w:pPr>
              <w:pStyle w:val="11"/>
              <w:spacing w:line="560" w:lineRule="exact"/>
              <w:ind w:left="0" w:leftChars="0" w:firstLine="0" w:firstLineChars="0"/>
              <w:jc w:val="center"/>
              <w:rPr>
                <w:rFonts w:hint="eastAsia" w:asciiTheme="minorEastAsia" w:hAnsiTheme="minorEastAsia" w:eastAsiaTheme="minorEastAsia" w:cstheme="minorEastAsia"/>
                <w:b/>
                <w:bCs/>
                <w:i w:val="0"/>
                <w:iCs w:val="0"/>
                <w:caps w:val="0"/>
                <w:color w:val="333333"/>
                <w:spacing w:val="0"/>
                <w:kern w:val="0"/>
                <w:sz w:val="21"/>
                <w:szCs w:val="21"/>
                <w:lang w:val="en-US" w:eastAsia="zh-CN" w:bidi="ar"/>
              </w:rPr>
            </w:pPr>
            <w:r>
              <w:rPr>
                <w:rFonts w:hint="eastAsia" w:asciiTheme="minorEastAsia" w:hAnsiTheme="minorEastAsia" w:eastAsiaTheme="minorEastAsia" w:cstheme="minorEastAsia"/>
                <w:b/>
                <w:bCs/>
                <w:i w:val="0"/>
                <w:iCs w:val="0"/>
                <w:caps w:val="0"/>
                <w:color w:val="333333"/>
                <w:spacing w:val="0"/>
                <w:kern w:val="0"/>
                <w:sz w:val="21"/>
                <w:szCs w:val="21"/>
                <w:lang w:val="en-US" w:eastAsia="zh-CN" w:bidi="ar"/>
              </w:rPr>
              <w:t>分值</w:t>
            </w:r>
          </w:p>
        </w:tc>
        <w:tc>
          <w:tcPr>
            <w:tcW w:w="5643" w:type="dxa"/>
            <w:vAlign w:val="center"/>
          </w:tcPr>
          <w:p>
            <w:pPr>
              <w:pStyle w:val="11"/>
              <w:spacing w:line="560" w:lineRule="exact"/>
              <w:ind w:left="0" w:leftChars="0" w:firstLine="0" w:firstLineChars="0"/>
              <w:jc w:val="center"/>
              <w:rPr>
                <w:rFonts w:hint="eastAsia" w:asciiTheme="minorEastAsia" w:hAnsiTheme="minorEastAsia" w:eastAsiaTheme="minorEastAsia" w:cstheme="minorEastAsia"/>
                <w:b/>
                <w:bCs/>
                <w:i w:val="0"/>
                <w:iCs w:val="0"/>
                <w:caps w:val="0"/>
                <w:color w:val="333333"/>
                <w:spacing w:val="0"/>
                <w:kern w:val="0"/>
                <w:sz w:val="21"/>
                <w:szCs w:val="21"/>
                <w:lang w:val="en-US" w:eastAsia="zh-CN" w:bidi="ar"/>
              </w:rPr>
            </w:pPr>
            <w:r>
              <w:rPr>
                <w:rFonts w:hint="eastAsia" w:asciiTheme="minorEastAsia" w:hAnsiTheme="minorEastAsia" w:eastAsiaTheme="minorEastAsia" w:cstheme="minorEastAsia"/>
                <w:b/>
                <w:bCs/>
                <w:i w:val="0"/>
                <w:iCs w:val="0"/>
                <w:caps w:val="0"/>
                <w:color w:val="333333"/>
                <w:spacing w:val="0"/>
                <w:kern w:val="0"/>
                <w:sz w:val="21"/>
                <w:szCs w:val="21"/>
                <w:lang w:val="en-US" w:eastAsia="zh-CN"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557" w:type="dxa"/>
            <w:vAlign w:val="center"/>
          </w:tcPr>
          <w:p>
            <w:pPr>
              <w:pStyle w:val="11"/>
              <w:spacing w:line="560" w:lineRule="exact"/>
              <w:ind w:left="0" w:leftChars="0" w:firstLine="0" w:firstLineChars="0"/>
              <w:jc w:val="center"/>
              <w:rPr>
                <w:rFonts w:hint="eastAsia" w:asciiTheme="minorEastAsia" w:hAnsiTheme="minorEastAsia" w:eastAsiaTheme="minorEastAsia" w:cstheme="minorEastAsia"/>
                <w:color w:val="000000"/>
                <w:sz w:val="21"/>
                <w:szCs w:val="21"/>
                <w:vertAlign w:val="baseline"/>
                <w:lang w:val="en-US" w:eastAsia="zh-CN"/>
              </w:rPr>
            </w:pPr>
            <w:r>
              <w:rPr>
                <w:rFonts w:hint="eastAsia" w:asciiTheme="minorEastAsia" w:hAnsiTheme="minorEastAsia" w:eastAsiaTheme="minorEastAsia" w:cstheme="minorEastAsia"/>
                <w:color w:val="000000"/>
                <w:sz w:val="21"/>
                <w:szCs w:val="21"/>
                <w:vertAlign w:val="baseline"/>
                <w:lang w:val="en-US" w:eastAsia="zh-CN"/>
              </w:rPr>
              <w:t>1</w:t>
            </w:r>
          </w:p>
        </w:tc>
        <w:tc>
          <w:tcPr>
            <w:tcW w:w="1320" w:type="dxa"/>
            <w:vAlign w:val="center"/>
          </w:tcPr>
          <w:p>
            <w:pPr>
              <w:pStyle w:val="11"/>
              <w:spacing w:line="560" w:lineRule="exact"/>
              <w:ind w:left="0" w:leftChars="0" w:firstLine="0" w:firstLineChars="0"/>
              <w:jc w:val="center"/>
              <w:rPr>
                <w:rFonts w:hint="eastAsia" w:asciiTheme="minorEastAsia" w:hAnsiTheme="minorEastAsia" w:eastAsiaTheme="minorEastAsia" w:cstheme="minorEastAsia"/>
                <w:i w:val="0"/>
                <w:iCs w:val="0"/>
                <w:caps w:val="0"/>
                <w:color w:val="333333"/>
                <w:spacing w:val="0"/>
                <w:kern w:val="0"/>
                <w:sz w:val="21"/>
                <w:szCs w:val="21"/>
                <w:lang w:val="en-US" w:eastAsia="zh-CN" w:bidi="ar"/>
              </w:rPr>
            </w:pPr>
            <w:r>
              <w:rPr>
                <w:rFonts w:hint="eastAsia" w:asciiTheme="minorEastAsia" w:hAnsiTheme="minorEastAsia" w:eastAsiaTheme="minorEastAsia" w:cstheme="minorEastAsia"/>
                <w:i w:val="0"/>
                <w:iCs w:val="0"/>
                <w:caps w:val="0"/>
                <w:color w:val="333333"/>
                <w:spacing w:val="0"/>
                <w:kern w:val="0"/>
                <w:sz w:val="21"/>
                <w:szCs w:val="21"/>
                <w:lang w:val="en-US" w:eastAsia="zh-CN" w:bidi="ar"/>
              </w:rPr>
              <w:t>报价20%</w:t>
            </w:r>
          </w:p>
        </w:tc>
        <w:tc>
          <w:tcPr>
            <w:tcW w:w="979" w:type="dxa"/>
            <w:vAlign w:val="center"/>
          </w:tcPr>
          <w:p>
            <w:pPr>
              <w:pStyle w:val="11"/>
              <w:spacing w:line="560" w:lineRule="exact"/>
              <w:ind w:left="0" w:leftChars="0" w:firstLine="0" w:firstLineChars="0"/>
              <w:jc w:val="center"/>
              <w:rPr>
                <w:rFonts w:hint="eastAsia" w:asciiTheme="minorEastAsia" w:hAnsiTheme="minorEastAsia" w:eastAsiaTheme="minorEastAsia" w:cstheme="minorEastAsia"/>
                <w:i w:val="0"/>
                <w:iCs w:val="0"/>
                <w:caps w:val="0"/>
                <w:color w:val="333333"/>
                <w:spacing w:val="0"/>
                <w:kern w:val="0"/>
                <w:sz w:val="21"/>
                <w:szCs w:val="21"/>
                <w:lang w:val="en-US" w:eastAsia="zh-CN" w:bidi="ar"/>
              </w:rPr>
            </w:pPr>
            <w:r>
              <w:rPr>
                <w:rFonts w:hint="eastAsia" w:asciiTheme="minorEastAsia" w:hAnsiTheme="minorEastAsia" w:eastAsiaTheme="minorEastAsia" w:cstheme="minorEastAsia"/>
                <w:i w:val="0"/>
                <w:iCs w:val="0"/>
                <w:caps w:val="0"/>
                <w:color w:val="333333"/>
                <w:spacing w:val="0"/>
                <w:kern w:val="0"/>
                <w:sz w:val="21"/>
                <w:szCs w:val="21"/>
                <w:lang w:val="en-US" w:eastAsia="zh-CN" w:bidi="ar"/>
              </w:rPr>
              <w:t>20分</w:t>
            </w:r>
          </w:p>
        </w:tc>
        <w:tc>
          <w:tcPr>
            <w:tcW w:w="5643" w:type="dxa"/>
            <w:vAlign w:val="top"/>
          </w:tcPr>
          <w:p>
            <w:pPr>
              <w:keepNext w:val="0"/>
              <w:keepLines w:val="0"/>
              <w:pageBreakBefore w:val="0"/>
              <w:widowControl/>
              <w:suppressLineNumbers w:val="0"/>
              <w:kinsoku/>
              <w:wordWrap/>
              <w:overflowPunct/>
              <w:topLinePunct w:val="0"/>
              <w:autoSpaceDE/>
              <w:autoSpaceDN/>
              <w:bidi w:val="0"/>
              <w:adjustRightInd/>
              <w:snapToGrid/>
              <w:spacing w:line="320" w:lineRule="atLeast"/>
              <w:jc w:val="left"/>
              <w:textAlignment w:val="auto"/>
              <w:rPr>
                <w:rFonts w:hint="eastAsia" w:asciiTheme="minorEastAsia" w:hAnsiTheme="minorEastAsia" w:eastAsiaTheme="minorEastAsia" w:cstheme="minorEastAsia"/>
                <w:color w:val="auto"/>
                <w:spacing w:val="0"/>
                <w:kern w:val="0"/>
                <w:position w:val="0"/>
                <w:sz w:val="21"/>
                <w:szCs w:val="21"/>
                <w:lang w:val="en-US" w:eastAsia="zh-CN" w:bidi="ar"/>
              </w:rPr>
            </w:pPr>
            <w:r>
              <w:rPr>
                <w:rFonts w:hint="eastAsia" w:asciiTheme="minorEastAsia" w:hAnsiTheme="minorEastAsia" w:eastAsiaTheme="minorEastAsia" w:cstheme="minorEastAsia"/>
                <w:color w:val="auto"/>
                <w:spacing w:val="0"/>
                <w:kern w:val="0"/>
                <w:position w:val="0"/>
                <w:sz w:val="21"/>
                <w:szCs w:val="21"/>
                <w:lang w:val="en-US" w:eastAsia="zh-CN" w:bidi="ar"/>
              </w:rPr>
              <w:t>参考原国家计委计价格[2002]1980号及发改办价格[2003]857号文规定收费标准为基数作下浮率报价，每下浮1个百分点得0.5分，最高得20分。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trPr>
        <w:tc>
          <w:tcPr>
            <w:tcW w:w="557" w:type="dxa"/>
            <w:vAlign w:val="center"/>
          </w:tcPr>
          <w:p>
            <w:pPr>
              <w:pStyle w:val="11"/>
              <w:spacing w:line="560" w:lineRule="exact"/>
              <w:ind w:left="0" w:leftChars="0" w:firstLine="0" w:firstLineChars="0"/>
              <w:jc w:val="center"/>
              <w:rPr>
                <w:rFonts w:hint="eastAsia" w:asciiTheme="minorEastAsia" w:hAnsiTheme="minorEastAsia" w:eastAsiaTheme="minorEastAsia" w:cstheme="minorEastAsia"/>
                <w:color w:val="000000"/>
                <w:sz w:val="21"/>
                <w:szCs w:val="21"/>
                <w:vertAlign w:val="baseline"/>
                <w:lang w:val="en-US" w:eastAsia="zh-CN"/>
              </w:rPr>
            </w:pPr>
            <w:r>
              <w:rPr>
                <w:rFonts w:hint="eastAsia" w:asciiTheme="minorEastAsia" w:hAnsiTheme="minorEastAsia" w:eastAsiaTheme="minorEastAsia" w:cstheme="minorEastAsia"/>
                <w:color w:val="000000"/>
                <w:sz w:val="21"/>
                <w:szCs w:val="21"/>
                <w:vertAlign w:val="baseline"/>
                <w:lang w:val="en-US" w:eastAsia="zh-CN"/>
              </w:rPr>
              <w:t>2</w:t>
            </w:r>
          </w:p>
        </w:tc>
        <w:tc>
          <w:tcPr>
            <w:tcW w:w="1320" w:type="dxa"/>
            <w:vAlign w:val="center"/>
          </w:tcPr>
          <w:p>
            <w:pPr>
              <w:pStyle w:val="11"/>
              <w:spacing w:line="560" w:lineRule="exact"/>
              <w:ind w:left="0" w:leftChars="0" w:firstLine="0" w:firstLineChars="0"/>
              <w:jc w:val="center"/>
              <w:rPr>
                <w:rFonts w:hint="eastAsia" w:asciiTheme="minorEastAsia" w:hAnsiTheme="minorEastAsia" w:eastAsiaTheme="minorEastAsia" w:cstheme="minorEastAsia"/>
                <w:i w:val="0"/>
                <w:iCs w:val="0"/>
                <w:caps w:val="0"/>
                <w:color w:val="333333"/>
                <w:spacing w:val="0"/>
                <w:kern w:val="0"/>
                <w:sz w:val="21"/>
                <w:szCs w:val="21"/>
                <w:lang w:val="en-US" w:eastAsia="zh-CN" w:bidi="ar"/>
              </w:rPr>
            </w:pPr>
            <w:r>
              <w:rPr>
                <w:rFonts w:hint="eastAsia" w:asciiTheme="minorEastAsia" w:hAnsiTheme="minorEastAsia" w:eastAsiaTheme="minorEastAsia" w:cstheme="minorEastAsia"/>
                <w:i w:val="0"/>
                <w:iCs w:val="0"/>
                <w:caps w:val="0"/>
                <w:color w:val="333333"/>
                <w:spacing w:val="0"/>
                <w:kern w:val="0"/>
                <w:sz w:val="21"/>
                <w:szCs w:val="21"/>
                <w:lang w:val="en-US" w:eastAsia="zh-CN" w:bidi="ar"/>
              </w:rPr>
              <w:t>业绩14%</w:t>
            </w:r>
          </w:p>
        </w:tc>
        <w:tc>
          <w:tcPr>
            <w:tcW w:w="979" w:type="dxa"/>
            <w:vAlign w:val="center"/>
          </w:tcPr>
          <w:p>
            <w:pPr>
              <w:pStyle w:val="11"/>
              <w:spacing w:line="560" w:lineRule="exact"/>
              <w:ind w:left="0" w:leftChars="0" w:firstLine="0" w:firstLineChars="0"/>
              <w:jc w:val="center"/>
              <w:rPr>
                <w:rFonts w:hint="eastAsia" w:asciiTheme="minorEastAsia" w:hAnsiTheme="minorEastAsia" w:eastAsiaTheme="minorEastAsia" w:cstheme="minorEastAsia"/>
                <w:i w:val="0"/>
                <w:iCs w:val="0"/>
                <w:caps w:val="0"/>
                <w:color w:val="333333"/>
                <w:spacing w:val="0"/>
                <w:kern w:val="0"/>
                <w:sz w:val="21"/>
                <w:szCs w:val="21"/>
                <w:lang w:val="en-US" w:eastAsia="zh-CN" w:bidi="ar"/>
              </w:rPr>
            </w:pPr>
            <w:r>
              <w:rPr>
                <w:rFonts w:hint="eastAsia" w:asciiTheme="minorEastAsia" w:hAnsiTheme="minorEastAsia" w:eastAsiaTheme="minorEastAsia" w:cstheme="minorEastAsia"/>
                <w:i w:val="0"/>
                <w:iCs w:val="0"/>
                <w:caps w:val="0"/>
                <w:color w:val="333333"/>
                <w:spacing w:val="0"/>
                <w:kern w:val="0"/>
                <w:sz w:val="21"/>
                <w:szCs w:val="21"/>
                <w:lang w:val="en-US" w:eastAsia="zh-CN" w:bidi="ar"/>
              </w:rPr>
              <w:t>14分</w:t>
            </w:r>
          </w:p>
        </w:tc>
        <w:tc>
          <w:tcPr>
            <w:tcW w:w="5643" w:type="dxa"/>
          </w:tcPr>
          <w:p>
            <w:pPr>
              <w:keepNext w:val="0"/>
              <w:keepLines w:val="0"/>
              <w:pageBreakBefore w:val="0"/>
              <w:widowControl/>
              <w:suppressLineNumbers w:val="0"/>
              <w:kinsoku/>
              <w:wordWrap/>
              <w:overflowPunct/>
              <w:topLinePunct w:val="0"/>
              <w:autoSpaceDE/>
              <w:autoSpaceDN/>
              <w:bidi w:val="0"/>
              <w:adjustRightInd/>
              <w:snapToGrid/>
              <w:spacing w:line="320" w:lineRule="atLeast"/>
              <w:jc w:val="left"/>
              <w:textAlignment w:val="auto"/>
              <w:rPr>
                <w:rFonts w:hint="eastAsia" w:asciiTheme="minorEastAsia" w:hAnsiTheme="minorEastAsia" w:eastAsiaTheme="minorEastAsia" w:cstheme="minorEastAsia"/>
                <w:color w:val="auto"/>
                <w:spacing w:val="0"/>
                <w:kern w:val="0"/>
                <w:position w:val="0"/>
                <w:sz w:val="21"/>
                <w:szCs w:val="21"/>
                <w:lang w:val="en-US" w:eastAsia="zh-CN" w:bidi="ar"/>
              </w:rPr>
            </w:pPr>
            <w:r>
              <w:rPr>
                <w:rFonts w:hint="eastAsia" w:asciiTheme="minorEastAsia" w:hAnsiTheme="minorEastAsia" w:eastAsiaTheme="minorEastAsia" w:cstheme="minorEastAsia"/>
                <w:color w:val="auto"/>
                <w:spacing w:val="0"/>
                <w:kern w:val="0"/>
                <w:position w:val="0"/>
                <w:sz w:val="21"/>
                <w:szCs w:val="21"/>
                <w:lang w:val="en-US" w:eastAsia="zh-CN" w:bidi="ar"/>
              </w:rPr>
              <w:t>提供近3年（2021年至今）雅安市内已完成的政府采购医疗器械类、工程建设类及医院其他货物与服务项目招标代理业绩，每提供1个业绩得1分，最高得14分。</w:t>
            </w:r>
          </w:p>
          <w:p>
            <w:pPr>
              <w:keepNext w:val="0"/>
              <w:keepLines w:val="0"/>
              <w:pageBreakBefore w:val="0"/>
              <w:widowControl/>
              <w:suppressLineNumbers w:val="0"/>
              <w:kinsoku/>
              <w:wordWrap/>
              <w:overflowPunct/>
              <w:topLinePunct w:val="0"/>
              <w:autoSpaceDE/>
              <w:autoSpaceDN/>
              <w:bidi w:val="0"/>
              <w:adjustRightInd/>
              <w:snapToGrid/>
              <w:spacing w:line="320" w:lineRule="atLeast"/>
              <w:jc w:val="left"/>
              <w:textAlignment w:val="auto"/>
              <w:rPr>
                <w:rFonts w:hint="eastAsia" w:asciiTheme="minorEastAsia" w:hAnsiTheme="minorEastAsia" w:eastAsiaTheme="minorEastAsia" w:cstheme="minorEastAsia"/>
                <w:color w:val="auto"/>
                <w:spacing w:val="0"/>
                <w:kern w:val="0"/>
                <w:position w:val="0"/>
                <w:sz w:val="21"/>
                <w:szCs w:val="21"/>
                <w:lang w:val="en-US" w:eastAsia="zh-CN" w:bidi="ar"/>
              </w:rPr>
            </w:pPr>
            <w:r>
              <w:rPr>
                <w:rFonts w:hint="eastAsia" w:asciiTheme="minorEastAsia" w:hAnsiTheme="minorEastAsia" w:eastAsiaTheme="minorEastAsia" w:cstheme="minorEastAsia"/>
                <w:color w:val="auto"/>
                <w:spacing w:val="0"/>
                <w:kern w:val="0"/>
                <w:position w:val="0"/>
                <w:sz w:val="21"/>
                <w:szCs w:val="21"/>
                <w:lang w:val="en-US" w:eastAsia="zh-CN" w:bidi="ar"/>
              </w:rPr>
              <w:t>注：提供代理协议或中国政府采购网/四川政府采购网发布的中标/成交结果公告网页截图作为证明材料，签字盖章日期等信息需完整。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557" w:type="dxa"/>
            <w:vAlign w:val="center"/>
          </w:tcPr>
          <w:p>
            <w:pPr>
              <w:pStyle w:val="11"/>
              <w:spacing w:line="560" w:lineRule="exact"/>
              <w:ind w:left="0" w:leftChars="0" w:firstLine="0" w:firstLineChars="0"/>
              <w:jc w:val="center"/>
              <w:rPr>
                <w:rFonts w:hint="eastAsia" w:asciiTheme="minorEastAsia" w:hAnsiTheme="minorEastAsia" w:eastAsiaTheme="minorEastAsia" w:cstheme="minorEastAsia"/>
                <w:color w:val="000000"/>
                <w:sz w:val="21"/>
                <w:szCs w:val="21"/>
                <w:vertAlign w:val="baseline"/>
                <w:lang w:val="en-US" w:eastAsia="zh-CN"/>
              </w:rPr>
            </w:pPr>
            <w:r>
              <w:rPr>
                <w:rFonts w:hint="eastAsia" w:asciiTheme="minorEastAsia" w:hAnsiTheme="minorEastAsia" w:eastAsiaTheme="minorEastAsia" w:cstheme="minorEastAsia"/>
                <w:color w:val="000000"/>
                <w:sz w:val="21"/>
                <w:szCs w:val="21"/>
                <w:vertAlign w:val="baseline"/>
                <w:lang w:val="en-US" w:eastAsia="zh-CN"/>
              </w:rPr>
              <w:t>3</w:t>
            </w:r>
          </w:p>
        </w:tc>
        <w:tc>
          <w:tcPr>
            <w:tcW w:w="1320" w:type="dxa"/>
            <w:vAlign w:val="center"/>
          </w:tcPr>
          <w:p>
            <w:pPr>
              <w:pStyle w:val="11"/>
              <w:spacing w:line="560" w:lineRule="exact"/>
              <w:ind w:left="0" w:leftChars="0" w:firstLine="0" w:firstLineChars="0"/>
              <w:jc w:val="center"/>
              <w:rPr>
                <w:rFonts w:hint="eastAsia" w:asciiTheme="minorEastAsia" w:hAnsiTheme="minorEastAsia" w:eastAsiaTheme="minorEastAsia" w:cstheme="minorEastAsia"/>
                <w:i w:val="0"/>
                <w:iCs w:val="0"/>
                <w:caps w:val="0"/>
                <w:color w:val="333333"/>
                <w:spacing w:val="0"/>
                <w:kern w:val="0"/>
                <w:sz w:val="21"/>
                <w:szCs w:val="21"/>
                <w:lang w:val="en-US" w:eastAsia="zh-CN" w:bidi="ar"/>
              </w:rPr>
            </w:pPr>
            <w:r>
              <w:rPr>
                <w:rFonts w:hint="eastAsia" w:asciiTheme="minorEastAsia" w:hAnsiTheme="minorEastAsia" w:eastAsiaTheme="minorEastAsia" w:cstheme="minorEastAsia"/>
                <w:i w:val="0"/>
                <w:iCs w:val="0"/>
                <w:caps w:val="0"/>
                <w:color w:val="333333"/>
                <w:spacing w:val="0"/>
                <w:kern w:val="0"/>
                <w:sz w:val="21"/>
                <w:szCs w:val="21"/>
                <w:lang w:val="en-US" w:eastAsia="zh-CN" w:bidi="ar"/>
              </w:rPr>
              <w:t>综合实力8%</w:t>
            </w:r>
          </w:p>
        </w:tc>
        <w:tc>
          <w:tcPr>
            <w:tcW w:w="979" w:type="dxa"/>
            <w:vAlign w:val="center"/>
          </w:tcPr>
          <w:p>
            <w:pPr>
              <w:pStyle w:val="11"/>
              <w:spacing w:line="560" w:lineRule="exact"/>
              <w:ind w:left="0" w:leftChars="0" w:firstLine="0" w:firstLineChars="0"/>
              <w:jc w:val="center"/>
              <w:rPr>
                <w:rFonts w:hint="eastAsia" w:asciiTheme="minorEastAsia" w:hAnsiTheme="minorEastAsia" w:eastAsiaTheme="minorEastAsia" w:cstheme="minorEastAsia"/>
                <w:i w:val="0"/>
                <w:iCs w:val="0"/>
                <w:caps w:val="0"/>
                <w:color w:val="333333"/>
                <w:spacing w:val="0"/>
                <w:kern w:val="0"/>
                <w:sz w:val="21"/>
                <w:szCs w:val="21"/>
                <w:lang w:val="en-US" w:eastAsia="zh-CN" w:bidi="ar"/>
              </w:rPr>
            </w:pPr>
            <w:r>
              <w:rPr>
                <w:rFonts w:hint="eastAsia" w:asciiTheme="minorEastAsia" w:hAnsiTheme="minorEastAsia" w:eastAsiaTheme="minorEastAsia" w:cstheme="minorEastAsia"/>
                <w:i w:val="0"/>
                <w:iCs w:val="0"/>
                <w:caps w:val="0"/>
                <w:color w:val="333333"/>
                <w:spacing w:val="0"/>
                <w:kern w:val="0"/>
                <w:sz w:val="21"/>
                <w:szCs w:val="21"/>
                <w:lang w:val="en-US" w:eastAsia="zh-CN" w:bidi="ar"/>
              </w:rPr>
              <w:t>8分</w:t>
            </w:r>
          </w:p>
        </w:tc>
        <w:tc>
          <w:tcPr>
            <w:tcW w:w="5643" w:type="dxa"/>
          </w:tcPr>
          <w:p>
            <w:pPr>
              <w:keepNext w:val="0"/>
              <w:keepLines w:val="0"/>
              <w:widowControl/>
              <w:suppressLineNumbers w:val="0"/>
              <w:jc w:val="left"/>
              <w:rPr>
                <w:rFonts w:hint="eastAsia" w:asciiTheme="minorEastAsia" w:hAnsiTheme="minorEastAsia" w:eastAsiaTheme="minorEastAsia" w:cstheme="minorEastAsia"/>
                <w:color w:val="auto"/>
                <w:spacing w:val="0"/>
                <w:kern w:val="0"/>
                <w:position w:val="0"/>
                <w:sz w:val="21"/>
                <w:szCs w:val="21"/>
                <w:lang w:val="en-US" w:eastAsia="zh-CN" w:bidi="ar"/>
              </w:rPr>
            </w:pPr>
            <w:r>
              <w:rPr>
                <w:rFonts w:hint="eastAsia" w:asciiTheme="minorEastAsia" w:hAnsiTheme="minorEastAsia" w:eastAsiaTheme="minorEastAsia" w:cstheme="minorEastAsia"/>
                <w:color w:val="auto"/>
                <w:spacing w:val="0"/>
                <w:kern w:val="0"/>
                <w:position w:val="0"/>
                <w:sz w:val="21"/>
                <w:szCs w:val="21"/>
                <w:lang w:val="en-US" w:eastAsia="zh-CN" w:bidi="ar"/>
              </w:rPr>
              <w:t xml:space="preserve">1.参选人在四川省财政厅年度政府采购代理机构综合信用评价考核结果通报中，每有1次考核级次为优秀（或90分及以上）的得2分，本项最多得6分。 </w:t>
            </w:r>
          </w:p>
          <w:p>
            <w:pPr>
              <w:keepNext w:val="0"/>
              <w:keepLines w:val="0"/>
              <w:widowControl/>
              <w:suppressLineNumbers w:val="0"/>
              <w:jc w:val="left"/>
              <w:rPr>
                <w:rFonts w:hint="eastAsia" w:asciiTheme="minorEastAsia" w:hAnsiTheme="minorEastAsia" w:eastAsiaTheme="minorEastAsia" w:cstheme="minorEastAsia"/>
                <w:color w:val="auto"/>
                <w:spacing w:val="0"/>
                <w:kern w:val="0"/>
                <w:position w:val="0"/>
                <w:sz w:val="21"/>
                <w:szCs w:val="21"/>
                <w:lang w:val="en-US" w:eastAsia="zh-CN" w:bidi="ar"/>
              </w:rPr>
            </w:pPr>
            <w:r>
              <w:rPr>
                <w:rFonts w:hint="eastAsia" w:asciiTheme="minorEastAsia" w:hAnsiTheme="minorEastAsia" w:eastAsiaTheme="minorEastAsia" w:cstheme="minorEastAsia"/>
                <w:color w:val="auto"/>
                <w:spacing w:val="0"/>
                <w:kern w:val="0"/>
                <w:position w:val="0"/>
                <w:sz w:val="21"/>
                <w:szCs w:val="21"/>
                <w:lang w:val="en-US" w:eastAsia="zh-CN" w:bidi="ar"/>
              </w:rPr>
              <w:t>注：提供财政部门公布的活动结果通报网页截图或财政部门相关文件资料复印件佐证。</w:t>
            </w:r>
          </w:p>
          <w:p>
            <w:pPr>
              <w:keepNext w:val="0"/>
              <w:keepLines w:val="0"/>
              <w:widowControl/>
              <w:suppressLineNumbers w:val="0"/>
              <w:jc w:val="left"/>
              <w:rPr>
                <w:rFonts w:hint="eastAsia" w:asciiTheme="minorEastAsia" w:hAnsiTheme="minorEastAsia" w:eastAsiaTheme="minorEastAsia" w:cstheme="minorEastAsia"/>
                <w:color w:val="auto"/>
                <w:spacing w:val="0"/>
                <w:kern w:val="0"/>
                <w:position w:val="0"/>
                <w:sz w:val="21"/>
                <w:szCs w:val="21"/>
                <w:lang w:val="en-US" w:eastAsia="zh-CN" w:bidi="ar"/>
              </w:rPr>
            </w:pPr>
            <w:r>
              <w:rPr>
                <w:rFonts w:hint="eastAsia" w:asciiTheme="minorEastAsia" w:hAnsiTheme="minorEastAsia" w:eastAsiaTheme="minorEastAsia" w:cstheme="minorEastAsia"/>
                <w:color w:val="auto"/>
                <w:spacing w:val="0"/>
                <w:kern w:val="0"/>
                <w:position w:val="0"/>
                <w:sz w:val="21"/>
                <w:szCs w:val="21"/>
                <w:lang w:val="en-US" w:eastAsia="zh-CN" w:bidi="ar"/>
              </w:rPr>
              <w:t>2.参选人与律师事务所签订有专门的政府采购项目法律顾问委托协议的得2分。</w:t>
            </w:r>
          </w:p>
          <w:p>
            <w:pPr>
              <w:keepNext w:val="0"/>
              <w:keepLines w:val="0"/>
              <w:widowControl/>
              <w:suppressLineNumbers w:val="0"/>
              <w:jc w:val="left"/>
              <w:rPr>
                <w:rFonts w:hint="eastAsia" w:asciiTheme="minorEastAsia" w:hAnsiTheme="minorEastAsia" w:eastAsiaTheme="minorEastAsia" w:cstheme="minorEastAsia"/>
                <w:i w:val="0"/>
                <w:iCs w:val="0"/>
                <w:caps w:val="0"/>
                <w:color w:val="333333"/>
                <w:spacing w:val="0"/>
                <w:kern w:val="0"/>
                <w:sz w:val="21"/>
                <w:szCs w:val="21"/>
                <w:lang w:val="en-US" w:eastAsia="zh-CN" w:bidi="ar"/>
              </w:rPr>
            </w:pPr>
            <w:r>
              <w:rPr>
                <w:rFonts w:hint="eastAsia" w:asciiTheme="minorEastAsia" w:hAnsiTheme="minorEastAsia" w:eastAsiaTheme="minorEastAsia" w:cstheme="minorEastAsia"/>
                <w:color w:val="auto"/>
                <w:spacing w:val="0"/>
                <w:kern w:val="0"/>
                <w:position w:val="0"/>
                <w:sz w:val="21"/>
                <w:szCs w:val="21"/>
                <w:lang w:val="en-US" w:eastAsia="zh-CN" w:bidi="ar"/>
              </w:rPr>
              <w:t>注：提供有效的法律顾问委托协议书及专职律师执业证书复印件加盖公章。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1" w:hRule="atLeast"/>
        </w:trPr>
        <w:tc>
          <w:tcPr>
            <w:tcW w:w="557" w:type="dxa"/>
            <w:vAlign w:val="center"/>
          </w:tcPr>
          <w:p>
            <w:pPr>
              <w:pStyle w:val="11"/>
              <w:spacing w:line="560" w:lineRule="exact"/>
              <w:ind w:left="0" w:leftChars="0" w:firstLine="0" w:firstLineChars="0"/>
              <w:jc w:val="center"/>
              <w:rPr>
                <w:rFonts w:hint="eastAsia" w:asciiTheme="minorEastAsia" w:hAnsiTheme="minorEastAsia" w:eastAsiaTheme="minorEastAsia" w:cstheme="minorEastAsia"/>
                <w:color w:val="000000"/>
                <w:sz w:val="21"/>
                <w:szCs w:val="21"/>
                <w:vertAlign w:val="baseline"/>
                <w:lang w:val="en-US" w:eastAsia="zh-CN"/>
              </w:rPr>
            </w:pPr>
            <w:r>
              <w:rPr>
                <w:rFonts w:hint="eastAsia" w:asciiTheme="minorEastAsia" w:hAnsiTheme="minorEastAsia" w:eastAsiaTheme="minorEastAsia" w:cstheme="minorEastAsia"/>
                <w:color w:val="000000"/>
                <w:sz w:val="21"/>
                <w:szCs w:val="21"/>
                <w:vertAlign w:val="baseline"/>
                <w:lang w:val="en-US" w:eastAsia="zh-CN"/>
              </w:rPr>
              <w:t>4</w:t>
            </w:r>
          </w:p>
        </w:tc>
        <w:tc>
          <w:tcPr>
            <w:tcW w:w="1320" w:type="dxa"/>
            <w:vAlign w:val="center"/>
          </w:tcPr>
          <w:p>
            <w:pPr>
              <w:pStyle w:val="11"/>
              <w:spacing w:line="560" w:lineRule="exact"/>
              <w:ind w:left="0" w:leftChars="0" w:firstLine="0" w:firstLineChars="0"/>
              <w:jc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人员配置23%</w:t>
            </w:r>
          </w:p>
        </w:tc>
        <w:tc>
          <w:tcPr>
            <w:tcW w:w="979" w:type="dxa"/>
            <w:vAlign w:val="center"/>
          </w:tcPr>
          <w:p>
            <w:pPr>
              <w:pStyle w:val="11"/>
              <w:spacing w:line="560" w:lineRule="exact"/>
              <w:ind w:left="0" w:leftChars="0" w:firstLine="0" w:firstLineChars="0"/>
              <w:jc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23分</w:t>
            </w:r>
          </w:p>
        </w:tc>
        <w:tc>
          <w:tcPr>
            <w:tcW w:w="5643" w:type="dxa"/>
          </w:tcPr>
          <w:p>
            <w:pPr>
              <w:keepNext w:val="0"/>
              <w:keepLines w:val="0"/>
              <w:widowControl/>
              <w:suppressLineNumbers w:val="0"/>
              <w:jc w:val="left"/>
              <w:rPr>
                <w:rFonts w:hint="eastAsia" w:asciiTheme="minorEastAsia" w:hAnsiTheme="minorEastAsia" w:eastAsiaTheme="minorEastAsia" w:cstheme="minorEastAsia"/>
                <w:spacing w:val="0"/>
                <w:kern w:val="0"/>
                <w:position w:val="0"/>
                <w:sz w:val="21"/>
                <w:szCs w:val="21"/>
                <w:lang w:val="en-US" w:eastAsia="zh-CN" w:bidi="ar"/>
              </w:rPr>
            </w:pPr>
            <w:r>
              <w:rPr>
                <w:rFonts w:hint="eastAsia" w:asciiTheme="minorEastAsia" w:hAnsiTheme="minorEastAsia" w:eastAsiaTheme="minorEastAsia" w:cstheme="minorEastAsia"/>
                <w:color w:val="auto"/>
                <w:spacing w:val="0"/>
                <w:kern w:val="0"/>
                <w:position w:val="0"/>
                <w:sz w:val="21"/>
                <w:szCs w:val="21"/>
                <w:lang w:val="en-US" w:eastAsia="zh-CN" w:bidi="ar"/>
              </w:rPr>
              <w:t>1.</w:t>
            </w:r>
            <w:r>
              <w:rPr>
                <w:rFonts w:hint="eastAsia" w:asciiTheme="minorEastAsia" w:hAnsiTheme="minorEastAsia" w:eastAsiaTheme="minorEastAsia" w:cstheme="minorEastAsia"/>
                <w:b w:val="0"/>
                <w:bCs w:val="0"/>
                <w:color w:val="auto"/>
                <w:spacing w:val="0"/>
                <w:kern w:val="0"/>
                <w:position w:val="0"/>
                <w:sz w:val="21"/>
                <w:szCs w:val="21"/>
                <w:lang w:val="en-US" w:eastAsia="zh-CN" w:bidi="ar"/>
              </w:rPr>
              <w:t>项目配备的负责人（</w:t>
            </w:r>
            <w:r>
              <w:rPr>
                <w:rFonts w:hint="eastAsia" w:asciiTheme="minorEastAsia" w:hAnsiTheme="minorEastAsia" w:eastAsiaTheme="minorEastAsia" w:cstheme="minorEastAsia"/>
                <w:spacing w:val="0"/>
                <w:kern w:val="0"/>
                <w:position w:val="0"/>
                <w:sz w:val="21"/>
                <w:szCs w:val="21"/>
                <w:lang w:val="en-US" w:eastAsia="zh-CN" w:bidi="ar"/>
              </w:rPr>
              <w:t>8 分）：</w:t>
            </w:r>
          </w:p>
          <w:p>
            <w:pPr>
              <w:keepNext w:val="0"/>
              <w:keepLines w:val="0"/>
              <w:widowControl/>
              <w:suppressLineNumbers w:val="0"/>
              <w:jc w:val="left"/>
              <w:rPr>
                <w:rFonts w:hint="eastAsia" w:asciiTheme="minorEastAsia" w:hAnsiTheme="minorEastAsia" w:eastAsiaTheme="minorEastAsia" w:cstheme="minorEastAsia"/>
                <w:spacing w:val="0"/>
                <w:kern w:val="0"/>
                <w:position w:val="0"/>
                <w:sz w:val="21"/>
                <w:szCs w:val="21"/>
                <w:lang w:val="en-US" w:eastAsia="zh-CN" w:bidi="ar"/>
              </w:rPr>
            </w:pPr>
            <w:r>
              <w:rPr>
                <w:rFonts w:hint="eastAsia" w:asciiTheme="minorEastAsia" w:hAnsiTheme="minorEastAsia" w:eastAsiaTheme="minorEastAsia" w:cstheme="minorEastAsia"/>
                <w:spacing w:val="0"/>
                <w:kern w:val="0"/>
                <w:position w:val="0"/>
                <w:sz w:val="21"/>
                <w:szCs w:val="21"/>
                <w:lang w:val="en-US" w:eastAsia="zh-CN" w:bidi="ar"/>
              </w:rPr>
              <w:t>①具有中级及以上职称得2分；</w:t>
            </w:r>
          </w:p>
          <w:p>
            <w:pPr>
              <w:keepNext w:val="0"/>
              <w:keepLines w:val="0"/>
              <w:widowControl/>
              <w:suppressLineNumbers w:val="0"/>
              <w:jc w:val="left"/>
              <w:rPr>
                <w:rFonts w:hint="eastAsia" w:asciiTheme="minorEastAsia" w:hAnsiTheme="minorEastAsia" w:eastAsiaTheme="minorEastAsia" w:cstheme="minorEastAsia"/>
                <w:spacing w:val="0"/>
                <w:kern w:val="0"/>
                <w:position w:val="0"/>
                <w:sz w:val="21"/>
                <w:szCs w:val="21"/>
                <w:lang w:val="en-US" w:eastAsia="zh-CN" w:bidi="ar"/>
              </w:rPr>
            </w:pPr>
            <w:r>
              <w:rPr>
                <w:rFonts w:hint="eastAsia" w:asciiTheme="minorEastAsia" w:hAnsiTheme="minorEastAsia" w:eastAsiaTheme="minorEastAsia" w:cstheme="minorEastAsia"/>
                <w:spacing w:val="0"/>
                <w:kern w:val="0"/>
                <w:position w:val="0"/>
                <w:sz w:val="21"/>
                <w:szCs w:val="21"/>
                <w:lang w:val="en-US" w:eastAsia="zh-CN" w:bidi="ar"/>
              </w:rPr>
              <w:t>②具有四川省政府采购评审专家证得2分；</w:t>
            </w:r>
          </w:p>
          <w:p>
            <w:pPr>
              <w:keepNext w:val="0"/>
              <w:keepLines w:val="0"/>
              <w:widowControl/>
              <w:suppressLineNumbers w:val="0"/>
              <w:jc w:val="left"/>
              <w:rPr>
                <w:rFonts w:hint="eastAsia" w:asciiTheme="minorEastAsia" w:hAnsiTheme="minorEastAsia" w:eastAsiaTheme="minorEastAsia" w:cstheme="minorEastAsia"/>
                <w:spacing w:val="0"/>
                <w:kern w:val="0"/>
                <w:position w:val="0"/>
                <w:sz w:val="21"/>
                <w:szCs w:val="21"/>
                <w:lang w:val="en-US" w:eastAsia="zh-CN" w:bidi="ar"/>
              </w:rPr>
            </w:pPr>
            <w:r>
              <w:rPr>
                <w:rFonts w:hint="eastAsia" w:asciiTheme="minorEastAsia" w:hAnsiTheme="minorEastAsia" w:eastAsiaTheme="minorEastAsia" w:cstheme="minorEastAsia"/>
                <w:spacing w:val="0"/>
                <w:kern w:val="0"/>
                <w:position w:val="0"/>
                <w:sz w:val="21"/>
                <w:szCs w:val="21"/>
                <w:lang w:val="en-US" w:eastAsia="zh-CN" w:bidi="ar"/>
              </w:rPr>
              <w:t xml:space="preserve">③具有采购师证书得2分； </w:t>
            </w:r>
          </w:p>
          <w:p>
            <w:pPr>
              <w:keepNext w:val="0"/>
              <w:keepLines w:val="0"/>
              <w:widowControl/>
              <w:suppressLineNumbers w:val="0"/>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spacing w:val="0"/>
                <w:kern w:val="0"/>
                <w:position w:val="0"/>
                <w:sz w:val="21"/>
                <w:szCs w:val="21"/>
                <w:lang w:val="en-US" w:eastAsia="zh-CN" w:bidi="ar"/>
              </w:rPr>
              <w:t>④从事政府采购工作满5年以上得2分</w:t>
            </w:r>
            <w:r>
              <w:rPr>
                <w:rFonts w:hint="eastAsia" w:asciiTheme="minorEastAsia" w:hAnsiTheme="minorEastAsia" w:eastAsiaTheme="minorEastAsia" w:cstheme="minorEastAsia"/>
                <w:color w:val="000000"/>
                <w:kern w:val="0"/>
                <w:sz w:val="21"/>
                <w:szCs w:val="21"/>
                <w:lang w:val="en-US" w:eastAsia="zh-CN" w:bidi="ar"/>
              </w:rPr>
              <w:t>。</w:t>
            </w:r>
          </w:p>
          <w:p>
            <w:pPr>
              <w:keepNext w:val="0"/>
              <w:keepLines w:val="0"/>
              <w:widowControl/>
              <w:suppressLineNumbers w:val="0"/>
              <w:jc w:val="left"/>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注：第</w:t>
            </w:r>
            <w:r>
              <w:rPr>
                <w:rFonts w:hint="eastAsia" w:asciiTheme="minorEastAsia" w:hAnsiTheme="minorEastAsia" w:eastAsiaTheme="minorEastAsia" w:cstheme="minorEastAsia"/>
                <w:spacing w:val="0"/>
                <w:kern w:val="0"/>
                <w:position w:val="0"/>
                <w:sz w:val="21"/>
                <w:szCs w:val="21"/>
                <w:lang w:val="en-US" w:eastAsia="zh-CN" w:bidi="ar"/>
              </w:rPr>
              <w:t>①</w:t>
            </w:r>
            <w:r>
              <w:rPr>
                <w:rFonts w:hint="eastAsia" w:asciiTheme="minorEastAsia" w:hAnsiTheme="minorEastAsia" w:eastAsiaTheme="minorEastAsia" w:cstheme="minorEastAsia"/>
                <w:i w:val="0"/>
                <w:iCs w:val="0"/>
                <w:caps w:val="0"/>
                <w:color w:val="auto"/>
                <w:spacing w:val="0"/>
                <w:kern w:val="0"/>
                <w:sz w:val="21"/>
                <w:szCs w:val="21"/>
                <w:lang w:val="en-US" w:eastAsia="zh-CN" w:bidi="ar"/>
              </w:rPr>
              <w:t>项、</w:t>
            </w:r>
            <w:r>
              <w:rPr>
                <w:rFonts w:hint="eastAsia" w:asciiTheme="minorEastAsia" w:hAnsiTheme="minorEastAsia" w:eastAsiaTheme="minorEastAsia" w:cstheme="minorEastAsia"/>
                <w:spacing w:val="0"/>
                <w:kern w:val="0"/>
                <w:position w:val="0"/>
                <w:sz w:val="21"/>
                <w:szCs w:val="21"/>
                <w:lang w:val="en-US" w:eastAsia="zh-CN" w:bidi="ar"/>
              </w:rPr>
              <w:t>②</w:t>
            </w:r>
            <w:r>
              <w:rPr>
                <w:rFonts w:hint="eastAsia" w:asciiTheme="minorEastAsia" w:hAnsiTheme="minorEastAsia" w:eastAsiaTheme="minorEastAsia" w:cstheme="minorEastAsia"/>
                <w:i w:val="0"/>
                <w:iCs w:val="0"/>
                <w:caps w:val="0"/>
                <w:color w:val="auto"/>
                <w:spacing w:val="0"/>
                <w:kern w:val="0"/>
                <w:sz w:val="21"/>
                <w:szCs w:val="21"/>
                <w:lang w:val="en-US" w:eastAsia="zh-CN" w:bidi="ar"/>
              </w:rPr>
              <w:t>项、</w:t>
            </w:r>
            <w:r>
              <w:rPr>
                <w:rFonts w:hint="eastAsia" w:asciiTheme="minorEastAsia" w:hAnsiTheme="minorEastAsia" w:eastAsiaTheme="minorEastAsia" w:cstheme="minorEastAsia"/>
                <w:spacing w:val="0"/>
                <w:kern w:val="0"/>
                <w:position w:val="0"/>
                <w:sz w:val="21"/>
                <w:szCs w:val="21"/>
                <w:lang w:val="en-US" w:eastAsia="zh-CN" w:bidi="ar"/>
              </w:rPr>
              <w:t>③</w:t>
            </w:r>
            <w:r>
              <w:rPr>
                <w:rFonts w:hint="eastAsia" w:asciiTheme="minorEastAsia" w:hAnsiTheme="minorEastAsia" w:eastAsiaTheme="minorEastAsia" w:cstheme="minorEastAsia"/>
                <w:i w:val="0"/>
                <w:iCs w:val="0"/>
                <w:caps w:val="0"/>
                <w:color w:val="auto"/>
                <w:spacing w:val="0"/>
                <w:kern w:val="0"/>
                <w:sz w:val="21"/>
                <w:szCs w:val="21"/>
                <w:lang w:val="en-US" w:eastAsia="zh-CN" w:bidi="ar"/>
              </w:rPr>
              <w:t>项提供相关证书复印件加盖公章。第</w:t>
            </w:r>
            <w:r>
              <w:rPr>
                <w:rFonts w:hint="eastAsia" w:asciiTheme="minorEastAsia" w:hAnsiTheme="minorEastAsia" w:eastAsiaTheme="minorEastAsia" w:cstheme="minorEastAsia"/>
                <w:spacing w:val="0"/>
                <w:kern w:val="0"/>
                <w:position w:val="0"/>
                <w:sz w:val="21"/>
                <w:szCs w:val="21"/>
                <w:lang w:val="en-US" w:eastAsia="zh-CN" w:bidi="ar"/>
              </w:rPr>
              <w:t>④</w:t>
            </w:r>
            <w:r>
              <w:rPr>
                <w:rFonts w:hint="eastAsia" w:asciiTheme="minorEastAsia" w:hAnsiTheme="minorEastAsia" w:eastAsiaTheme="minorEastAsia" w:cstheme="minorEastAsia"/>
                <w:i w:val="0"/>
                <w:iCs w:val="0"/>
                <w:caps w:val="0"/>
                <w:color w:val="auto"/>
                <w:spacing w:val="0"/>
                <w:kern w:val="0"/>
                <w:sz w:val="21"/>
                <w:szCs w:val="21"/>
                <w:lang w:val="en-US" w:eastAsia="zh-CN" w:bidi="ar"/>
              </w:rPr>
              <w:t>项提供项目负责人在参选单位连续5年《养老保险历年缴费信息》复印件加盖公章，工作年限以社保或养老保险缴纳记录显示时间为准。</w:t>
            </w:r>
          </w:p>
          <w:p>
            <w:pPr>
              <w:keepNext w:val="0"/>
              <w:keepLines w:val="0"/>
              <w:widowControl/>
              <w:suppressLineNumbers w:val="0"/>
              <w:jc w:val="left"/>
              <w:rPr>
                <w:rFonts w:hint="eastAsia" w:asciiTheme="minorEastAsia" w:hAnsiTheme="minorEastAsia" w:eastAsiaTheme="minorEastAsia" w:cstheme="minorEastAsia"/>
                <w:spacing w:val="0"/>
                <w:position w:val="0"/>
                <w:sz w:val="21"/>
                <w:szCs w:val="21"/>
                <w:lang w:eastAsia="zh-CN"/>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2.除项目负责人外，项目团队每有一人具有</w:t>
            </w:r>
            <w:r>
              <w:rPr>
                <w:rFonts w:hint="eastAsia" w:asciiTheme="minorEastAsia" w:hAnsiTheme="minorEastAsia" w:eastAsiaTheme="minorEastAsia" w:cstheme="minorEastAsia"/>
                <w:spacing w:val="0"/>
                <w:position w:val="0"/>
                <w:sz w:val="21"/>
                <w:szCs w:val="21"/>
              </w:rPr>
              <w:t>四川省财政厅政府采购从业人员培训合格证书</w:t>
            </w:r>
            <w:r>
              <w:rPr>
                <w:rFonts w:hint="eastAsia" w:asciiTheme="minorEastAsia" w:hAnsiTheme="minorEastAsia" w:eastAsiaTheme="minorEastAsia" w:cstheme="minorEastAsia"/>
                <w:i w:val="0"/>
                <w:iCs w:val="0"/>
                <w:caps w:val="0"/>
                <w:color w:val="auto"/>
                <w:spacing w:val="0"/>
                <w:kern w:val="0"/>
                <w:sz w:val="21"/>
                <w:szCs w:val="21"/>
                <w:lang w:val="en-US" w:eastAsia="zh-CN" w:bidi="ar"/>
              </w:rPr>
              <w:t>得1分，最多得分3分；以上项目团队每有1人具有四川省政府采购评审专家证的加2分，最多加6分，</w:t>
            </w:r>
            <w:r>
              <w:rPr>
                <w:rFonts w:hint="eastAsia" w:asciiTheme="minorEastAsia" w:hAnsiTheme="minorEastAsia" w:eastAsiaTheme="minorEastAsia" w:cstheme="minorEastAsia"/>
                <w:i w:val="0"/>
                <w:iCs w:val="0"/>
                <w:caps w:val="0"/>
                <w:color w:val="000000" w:themeColor="text1"/>
                <w:spacing w:val="0"/>
                <w:kern w:val="0"/>
                <w:sz w:val="21"/>
                <w:szCs w:val="21"/>
                <w:lang w:val="en-US" w:eastAsia="zh-CN" w:bidi="ar"/>
                <w14:textFill>
                  <w14:solidFill>
                    <w14:schemeClr w14:val="tx1"/>
                  </w14:solidFill>
                </w14:textFill>
              </w:rPr>
              <w:t>每有1人具有中级及以上职称证书的加2分，最多加6分</w:t>
            </w:r>
            <w:r>
              <w:rPr>
                <w:rFonts w:hint="eastAsia" w:asciiTheme="minorEastAsia" w:hAnsiTheme="minorEastAsia" w:eastAsiaTheme="minorEastAsia" w:cstheme="minorEastAsia"/>
                <w:color w:val="000000" w:themeColor="text1"/>
                <w:spacing w:val="0"/>
                <w:position w:val="0"/>
                <w:sz w:val="21"/>
                <w:szCs w:val="21"/>
                <w14:textFill>
                  <w14:solidFill>
                    <w14:schemeClr w14:val="tx1"/>
                  </w14:solidFill>
                </w14:textFill>
              </w:rPr>
              <w:t>（因省财政厅取消政府采购从业人员培训考试，所以2017年6月之后取得的合格证书均视为有效）</w:t>
            </w:r>
            <w:r>
              <w:rPr>
                <w:rFonts w:hint="eastAsia" w:asciiTheme="minorEastAsia" w:hAnsiTheme="minorEastAsia" w:eastAsiaTheme="minorEastAsia" w:cstheme="minorEastAsia"/>
                <w:color w:val="000000" w:themeColor="text1"/>
                <w:spacing w:val="0"/>
                <w:position w:val="0"/>
                <w:sz w:val="21"/>
                <w:szCs w:val="21"/>
                <w:lang w:eastAsia="zh-CN"/>
                <w14:textFill>
                  <w14:solidFill>
                    <w14:schemeClr w14:val="tx1"/>
                  </w14:solidFill>
                </w14:textFill>
              </w:rPr>
              <w:t>。</w:t>
            </w:r>
          </w:p>
          <w:p>
            <w:pPr>
              <w:keepNext w:val="0"/>
              <w:keepLines w:val="0"/>
              <w:widowControl/>
              <w:suppressLineNumbers w:val="0"/>
              <w:jc w:val="left"/>
              <w:rPr>
                <w:rFonts w:hint="eastAsia" w:asciiTheme="minorEastAsia" w:hAnsiTheme="minorEastAsia" w:eastAsiaTheme="minorEastAsia" w:cstheme="minorEastAsia"/>
                <w:spacing w:val="0"/>
                <w:position w:val="0"/>
                <w:sz w:val="21"/>
                <w:szCs w:val="21"/>
                <w:lang w:val="en-US" w:eastAsia="zh-CN"/>
              </w:rPr>
            </w:pPr>
            <w:r>
              <w:rPr>
                <w:rFonts w:hint="eastAsia" w:asciiTheme="minorEastAsia" w:hAnsiTheme="minorEastAsia" w:eastAsiaTheme="minorEastAsia" w:cstheme="minorEastAsia"/>
                <w:spacing w:val="0"/>
                <w:position w:val="0"/>
                <w:sz w:val="21"/>
                <w:szCs w:val="21"/>
                <w:lang w:val="en-US" w:eastAsia="zh-CN"/>
              </w:rPr>
              <w:t xml:space="preserve">注：提供相关证书复印件（加盖公章）及参选公司为其缴纳的近两年任意3个月《社会保险个人参保证明》复印件（加盖公章）。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557" w:type="dxa"/>
            <w:vAlign w:val="center"/>
          </w:tcPr>
          <w:p>
            <w:pPr>
              <w:pStyle w:val="11"/>
              <w:spacing w:line="560" w:lineRule="exact"/>
              <w:ind w:left="0" w:leftChars="0" w:firstLine="0" w:firstLineChars="0"/>
              <w:jc w:val="center"/>
              <w:rPr>
                <w:rFonts w:hint="eastAsia" w:asciiTheme="minorEastAsia" w:hAnsiTheme="minorEastAsia" w:eastAsiaTheme="minorEastAsia" w:cstheme="minorEastAsia"/>
                <w:color w:val="000000"/>
                <w:sz w:val="21"/>
                <w:szCs w:val="21"/>
                <w:vertAlign w:val="baseline"/>
                <w:lang w:val="en-US" w:eastAsia="zh-CN"/>
              </w:rPr>
            </w:pPr>
          </w:p>
        </w:tc>
        <w:tc>
          <w:tcPr>
            <w:tcW w:w="1320" w:type="dxa"/>
            <w:vAlign w:val="center"/>
          </w:tcPr>
          <w:p>
            <w:pPr>
              <w:pStyle w:val="11"/>
              <w:spacing w:line="560" w:lineRule="exact"/>
              <w:ind w:left="0" w:leftChars="0" w:firstLine="0" w:firstLineChars="0"/>
              <w:jc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hAnsi="宋体" w:cs="宋体"/>
                <w:color w:val="auto"/>
                <w:sz w:val="24"/>
                <w:szCs w:val="24"/>
                <w:lang w:val="en-US" w:eastAsia="zh-CN"/>
              </w:rPr>
              <w:t>内部控制管理制度</w:t>
            </w:r>
          </w:p>
        </w:tc>
        <w:tc>
          <w:tcPr>
            <w:tcW w:w="979" w:type="dxa"/>
            <w:vAlign w:val="center"/>
          </w:tcPr>
          <w:p>
            <w:pPr>
              <w:pStyle w:val="11"/>
              <w:spacing w:line="560" w:lineRule="exact"/>
              <w:ind w:left="0" w:leftChars="0" w:firstLine="0" w:firstLineChars="0"/>
              <w:jc w:val="center"/>
              <w:rPr>
                <w:rFonts w:hint="default"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10分</w:t>
            </w:r>
          </w:p>
        </w:tc>
        <w:tc>
          <w:tcPr>
            <w:tcW w:w="5643" w:type="dxa"/>
          </w:tcPr>
          <w:p>
            <w:pPr>
              <w:keepNext w:val="0"/>
              <w:keepLines w:val="0"/>
              <w:widowControl/>
              <w:suppressLineNumbers w:val="0"/>
              <w:jc w:val="left"/>
              <w:rPr>
                <w:rFonts w:hint="default" w:eastAsia="宋体" w:asciiTheme="minorEastAsia" w:hAnsiTheme="minorEastAsia" w:cstheme="minorEastAsia"/>
                <w:spacing w:val="0"/>
                <w:position w:val="0"/>
                <w:sz w:val="21"/>
                <w:szCs w:val="21"/>
                <w:lang w:val="en-US" w:eastAsia="zh-CN"/>
              </w:rPr>
            </w:pPr>
            <w:r>
              <w:rPr>
                <w:rFonts w:hint="eastAsia" w:asciiTheme="minorEastAsia" w:hAnsiTheme="minorEastAsia" w:eastAsiaTheme="minorEastAsia" w:cstheme="minorEastAsia"/>
                <w:spacing w:val="0"/>
                <w:position w:val="0"/>
                <w:sz w:val="21"/>
                <w:szCs w:val="21"/>
                <w:lang w:val="en-US" w:eastAsia="zh-CN"/>
              </w:rPr>
              <w:t>参选人提供的内部控制管理制度至少包含①岗位设置和人员执业控制管理制度、②岗位职责、③分级授权决策制度、④重大事项集体研究决策、⑤合法性审查和内部会签制度、⑥涉密采购制度、⑦采购流程及重点环节控制管理制度、⑧违法采购活动控制管理制度、⑨采购文件编制与审核制度、⑩采购档案管理制度，每提供以上一个制度得1分，最多得10分，</w:t>
            </w:r>
            <w:r>
              <w:rPr>
                <w:rFonts w:hint="eastAsia" w:asciiTheme="minorEastAsia" w:hAnsiTheme="minorEastAsia" w:eastAsiaTheme="minorEastAsia" w:cstheme="minorEastAsia"/>
                <w:color w:val="000000" w:themeColor="text1"/>
                <w:spacing w:val="0"/>
                <w:position w:val="0"/>
                <w:sz w:val="21"/>
                <w:szCs w:val="21"/>
                <w:lang w:val="en-US" w:eastAsia="zh-CN"/>
                <w14:textFill>
                  <w14:solidFill>
                    <w14:schemeClr w14:val="tx1"/>
                  </w14:solidFill>
                </w14:textFill>
              </w:rPr>
              <w:t>制度内容存在缺陷或与本项目无关的每处扣0.5分，扣完为止。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557" w:type="dxa"/>
            <w:vAlign w:val="center"/>
          </w:tcPr>
          <w:p>
            <w:pPr>
              <w:pStyle w:val="11"/>
              <w:spacing w:line="560" w:lineRule="exact"/>
              <w:ind w:left="0" w:leftChars="0" w:firstLine="0" w:firstLineChars="0"/>
              <w:jc w:val="center"/>
              <w:rPr>
                <w:rFonts w:hint="eastAsia" w:asciiTheme="minorEastAsia" w:hAnsiTheme="minorEastAsia" w:eastAsiaTheme="minorEastAsia" w:cstheme="minorEastAsia"/>
                <w:color w:val="000000"/>
                <w:sz w:val="21"/>
                <w:szCs w:val="21"/>
                <w:vertAlign w:val="baseline"/>
                <w:lang w:val="en-US" w:eastAsia="zh-CN"/>
              </w:rPr>
            </w:pPr>
            <w:r>
              <w:rPr>
                <w:rFonts w:hint="eastAsia" w:asciiTheme="minorEastAsia" w:hAnsiTheme="minorEastAsia" w:eastAsiaTheme="minorEastAsia" w:cstheme="minorEastAsia"/>
                <w:color w:val="000000"/>
                <w:sz w:val="21"/>
                <w:szCs w:val="21"/>
                <w:vertAlign w:val="baseline"/>
                <w:lang w:val="en-US" w:eastAsia="zh-CN"/>
              </w:rPr>
              <w:t>5</w:t>
            </w:r>
          </w:p>
        </w:tc>
        <w:tc>
          <w:tcPr>
            <w:tcW w:w="1320" w:type="dxa"/>
            <w:vAlign w:val="center"/>
          </w:tcPr>
          <w:p>
            <w:pPr>
              <w:pStyle w:val="11"/>
              <w:spacing w:line="560" w:lineRule="exact"/>
              <w:ind w:left="0" w:leftChars="0" w:firstLine="0" w:firstLineChars="0"/>
              <w:jc w:val="center"/>
              <w:rPr>
                <w:rFonts w:hint="eastAsia" w:asciiTheme="minorEastAsia" w:hAnsiTheme="minorEastAsia" w:eastAsiaTheme="minorEastAsia" w:cstheme="minorEastAsia"/>
                <w:i w:val="0"/>
                <w:iCs w:val="0"/>
                <w:caps w:val="0"/>
                <w:color w:val="333333"/>
                <w:spacing w:val="0"/>
                <w:kern w:val="0"/>
                <w:sz w:val="21"/>
                <w:szCs w:val="21"/>
                <w:lang w:val="en-US" w:eastAsia="zh-CN" w:bidi="ar"/>
              </w:rPr>
            </w:pPr>
            <w:r>
              <w:rPr>
                <w:rFonts w:hint="eastAsia" w:asciiTheme="minorEastAsia" w:hAnsiTheme="minorEastAsia" w:eastAsiaTheme="minorEastAsia" w:cstheme="minorEastAsia"/>
                <w:i w:val="0"/>
                <w:iCs w:val="0"/>
                <w:caps w:val="0"/>
                <w:color w:val="333333"/>
                <w:spacing w:val="0"/>
                <w:kern w:val="0"/>
                <w:sz w:val="21"/>
                <w:szCs w:val="21"/>
                <w:lang w:val="en-US" w:eastAsia="zh-CN" w:bidi="ar"/>
              </w:rPr>
              <w:t>服务方案</w:t>
            </w:r>
          </w:p>
        </w:tc>
        <w:tc>
          <w:tcPr>
            <w:tcW w:w="979" w:type="dxa"/>
            <w:vAlign w:val="center"/>
          </w:tcPr>
          <w:p>
            <w:pPr>
              <w:pStyle w:val="11"/>
              <w:spacing w:line="560" w:lineRule="exact"/>
              <w:ind w:left="0" w:leftChars="0" w:firstLine="0" w:firstLineChars="0"/>
              <w:jc w:val="center"/>
              <w:rPr>
                <w:rFonts w:hint="eastAsia" w:asciiTheme="minorEastAsia" w:hAnsiTheme="minorEastAsia" w:eastAsiaTheme="minorEastAsia" w:cstheme="minorEastAsia"/>
                <w:i w:val="0"/>
                <w:iCs w:val="0"/>
                <w:caps w:val="0"/>
                <w:color w:val="333333"/>
                <w:spacing w:val="0"/>
                <w:kern w:val="0"/>
                <w:sz w:val="21"/>
                <w:szCs w:val="21"/>
                <w:lang w:val="en-US" w:eastAsia="zh-CN" w:bidi="ar"/>
              </w:rPr>
            </w:pPr>
            <w:r>
              <w:rPr>
                <w:rFonts w:hint="eastAsia" w:asciiTheme="minorEastAsia" w:hAnsiTheme="minorEastAsia" w:eastAsiaTheme="minorEastAsia" w:cstheme="minorEastAsia"/>
                <w:i w:val="0"/>
                <w:iCs w:val="0"/>
                <w:caps w:val="0"/>
                <w:color w:val="333333"/>
                <w:spacing w:val="0"/>
                <w:kern w:val="0"/>
                <w:sz w:val="21"/>
                <w:szCs w:val="21"/>
                <w:lang w:val="en-US" w:eastAsia="zh-CN" w:bidi="ar"/>
              </w:rPr>
              <w:t>25分</w:t>
            </w:r>
          </w:p>
        </w:tc>
        <w:tc>
          <w:tcPr>
            <w:tcW w:w="5643" w:type="dxa"/>
          </w:tcPr>
          <w:p>
            <w:pPr>
              <w:widowControl w:val="0"/>
              <w:jc w:val="both"/>
              <w:rPr>
                <w:rFonts w:hint="default" w:asciiTheme="minorEastAsia" w:hAnsiTheme="minorEastAsia" w:eastAsiaTheme="minorEastAsia" w:cstheme="minorEastAsia"/>
                <w:i w:val="0"/>
                <w:iCs w:val="0"/>
                <w:caps w:val="0"/>
                <w:color w:val="333333"/>
                <w:spacing w:val="0"/>
                <w:kern w:val="0"/>
                <w:sz w:val="21"/>
                <w:szCs w:val="21"/>
                <w:lang w:val="en-US" w:eastAsia="zh-CN" w:bidi="ar"/>
              </w:rPr>
            </w:pPr>
            <w:r>
              <w:rPr>
                <w:rFonts w:hint="eastAsia" w:asciiTheme="minorEastAsia" w:hAnsiTheme="minorEastAsia" w:eastAsiaTheme="minorEastAsia" w:cstheme="minorEastAsia"/>
                <w:i w:val="0"/>
                <w:iCs w:val="0"/>
                <w:caps w:val="0"/>
                <w:color w:val="333333"/>
                <w:spacing w:val="0"/>
                <w:kern w:val="0"/>
                <w:sz w:val="21"/>
                <w:szCs w:val="21"/>
                <w:lang w:val="en-US" w:eastAsia="zh-CN" w:bidi="ar"/>
              </w:rPr>
              <w:t>参选人根据自身对本项目</w:t>
            </w:r>
            <w:r>
              <w:rPr>
                <w:rFonts w:hint="eastAsia" w:asciiTheme="minorEastAsia" w:hAnsiTheme="minorEastAsia" w:eastAsiaTheme="minorEastAsia" w:cstheme="minorEastAsia"/>
                <w:i w:val="0"/>
                <w:iCs w:val="0"/>
                <w:caps w:val="0"/>
                <w:color w:val="000000" w:themeColor="text1"/>
                <w:spacing w:val="0"/>
                <w:kern w:val="0"/>
                <w:sz w:val="21"/>
                <w:szCs w:val="21"/>
                <w:lang w:val="en-US" w:eastAsia="zh-CN" w:bidi="ar"/>
                <w14:textFill>
                  <w14:solidFill>
                    <w14:schemeClr w14:val="tx1"/>
                  </w14:solidFill>
                </w14:textFill>
              </w:rPr>
              <w:t>服务内容、背景及要求</w:t>
            </w:r>
            <w:r>
              <w:rPr>
                <w:rFonts w:hint="eastAsia" w:asciiTheme="minorEastAsia" w:hAnsiTheme="minorEastAsia" w:eastAsiaTheme="minorEastAsia" w:cstheme="minorEastAsia"/>
                <w:i w:val="0"/>
                <w:iCs w:val="0"/>
                <w:caps w:val="0"/>
                <w:color w:val="333333"/>
                <w:spacing w:val="0"/>
                <w:kern w:val="0"/>
                <w:sz w:val="21"/>
                <w:szCs w:val="21"/>
                <w:lang w:val="en-US" w:eastAsia="zh-CN" w:bidi="ar"/>
              </w:rPr>
              <w:t>的理解制定代理服务方案，方案内容至少包含：代理服务目标、范围、服务流程、需求论证、招标文件编制、开评标过程管理及监督、争议解决、履约验收、后期项目归档资料整理移交及档案管理、实施计划及完成时间、采购廉洁方案、保密方案等。</w:t>
            </w:r>
            <w:r>
              <w:rPr>
                <w:rFonts w:hint="eastAsia" w:asciiTheme="minorEastAsia" w:hAnsiTheme="minorEastAsia" w:eastAsiaTheme="minorEastAsia" w:cstheme="minorEastAsia"/>
                <w:i w:val="0"/>
                <w:iCs w:val="0"/>
                <w:caps w:val="0"/>
                <w:color w:val="000000" w:themeColor="text1"/>
                <w:spacing w:val="0"/>
                <w:kern w:val="0"/>
                <w:sz w:val="21"/>
                <w:szCs w:val="21"/>
                <w:lang w:val="en-US" w:eastAsia="zh-CN" w:bidi="ar"/>
                <w14:textFill>
                  <w14:solidFill>
                    <w14:schemeClr w14:val="tx1"/>
                  </w14:solidFill>
                </w14:textFill>
              </w:rPr>
              <w:t>评审小组对代理方案按优秀、良好、中、差四个等级进行打分：其中，22≤优秀≤25分，18≤良好≤21，14≤中≤17，0≤差≤13，未提供招标代理方案不得分。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99" w:type="dxa"/>
            <w:gridSpan w:val="4"/>
          </w:tcPr>
          <w:p>
            <w:pPr>
              <w:pStyle w:val="11"/>
              <w:spacing w:line="560" w:lineRule="exact"/>
              <w:ind w:left="0" w:leftChars="0" w:firstLine="0" w:firstLineChars="0"/>
              <w:rPr>
                <w:rFonts w:hint="eastAsia" w:asciiTheme="minorEastAsia" w:hAnsiTheme="minorEastAsia" w:eastAsiaTheme="minorEastAsia" w:cstheme="minorEastAsia"/>
                <w:i w:val="0"/>
                <w:iCs w:val="0"/>
                <w:caps w:val="0"/>
                <w:color w:val="333333"/>
                <w:spacing w:val="0"/>
                <w:kern w:val="0"/>
                <w:sz w:val="21"/>
                <w:szCs w:val="21"/>
                <w:lang w:val="en-US" w:eastAsia="zh-CN" w:bidi="ar"/>
              </w:rPr>
            </w:pPr>
            <w:r>
              <w:rPr>
                <w:rFonts w:hint="eastAsia" w:asciiTheme="minorEastAsia" w:hAnsiTheme="minorEastAsia" w:eastAsiaTheme="minorEastAsia" w:cstheme="minorEastAsia"/>
                <w:i w:val="0"/>
                <w:iCs w:val="0"/>
                <w:caps w:val="0"/>
                <w:color w:val="333333"/>
                <w:spacing w:val="0"/>
                <w:kern w:val="0"/>
                <w:sz w:val="21"/>
                <w:szCs w:val="21"/>
                <w:lang w:val="en-US" w:eastAsia="zh-CN" w:bidi="ar"/>
              </w:rPr>
              <w:t>备注：分数相同者，下浮高的排序在前。</w:t>
            </w:r>
          </w:p>
        </w:tc>
      </w:tr>
    </w:tbl>
    <w:p>
      <w:pPr>
        <w:pStyle w:val="11"/>
        <w:spacing w:line="560" w:lineRule="exact"/>
        <w:ind w:firstLine="0" w:firstLineChars="0"/>
        <w:jc w:val="left"/>
        <w:rPr>
          <w:rFonts w:hint="eastAsia" w:ascii="方正黑体_GBK" w:hAnsi="方正黑体_GBK" w:eastAsia="方正黑体_GBK" w:cs="方正黑体_GBK"/>
          <w:b w:val="0"/>
          <w:bCs w:val="0"/>
          <w:snapToGrid w:val="0"/>
          <w:color w:val="000000"/>
          <w:spacing w:val="-24"/>
          <w:kern w:val="0"/>
          <w:sz w:val="32"/>
          <w:szCs w:val="32"/>
          <w:lang w:val="en-US" w:eastAsia="zh-CN" w:bidi="ar-SA"/>
        </w:rPr>
      </w:pPr>
    </w:p>
    <w:p>
      <w:pPr>
        <w:pStyle w:val="11"/>
        <w:spacing w:line="560" w:lineRule="exact"/>
        <w:ind w:firstLine="0" w:firstLineChars="0"/>
        <w:jc w:val="left"/>
        <w:rPr>
          <w:rFonts w:hint="eastAsia" w:ascii="方正黑体_GBK" w:hAnsi="方正黑体_GBK" w:eastAsia="方正黑体_GBK" w:cs="方正黑体_GBK"/>
          <w:b w:val="0"/>
          <w:bCs w:val="0"/>
          <w:snapToGrid w:val="0"/>
          <w:color w:val="000000"/>
          <w:spacing w:val="-24"/>
          <w:kern w:val="0"/>
          <w:sz w:val="32"/>
          <w:szCs w:val="32"/>
          <w:lang w:val="en-US" w:eastAsia="zh-CN" w:bidi="ar-SA"/>
        </w:rPr>
      </w:pPr>
    </w:p>
    <w:p>
      <w:pPr>
        <w:pStyle w:val="11"/>
        <w:spacing w:line="560" w:lineRule="exact"/>
        <w:ind w:firstLine="0" w:firstLineChars="0"/>
        <w:jc w:val="left"/>
        <w:rPr>
          <w:rFonts w:hint="eastAsia" w:ascii="方正黑体_GBK" w:hAnsi="方正黑体_GBK" w:eastAsia="方正黑体_GBK" w:cs="方正黑体_GBK"/>
          <w:b w:val="0"/>
          <w:bCs w:val="0"/>
          <w:snapToGrid w:val="0"/>
          <w:color w:val="000000"/>
          <w:spacing w:val="-24"/>
          <w:kern w:val="0"/>
          <w:sz w:val="32"/>
          <w:szCs w:val="32"/>
          <w:lang w:val="en-US" w:eastAsia="zh-CN" w:bidi="ar-SA"/>
        </w:rPr>
      </w:pPr>
      <w:r>
        <w:rPr>
          <w:rFonts w:hint="eastAsia" w:ascii="方正黑体_GBK" w:hAnsi="方正黑体_GBK" w:eastAsia="方正黑体_GBK" w:cs="方正黑体_GBK"/>
          <w:b w:val="0"/>
          <w:bCs w:val="0"/>
          <w:snapToGrid w:val="0"/>
          <w:color w:val="000000"/>
          <w:spacing w:val="-24"/>
          <w:kern w:val="0"/>
          <w:sz w:val="32"/>
          <w:szCs w:val="32"/>
          <w:lang w:val="en-US" w:eastAsia="zh-CN" w:bidi="ar-SA"/>
        </w:rPr>
        <w:t>附件2：</w:t>
      </w:r>
    </w:p>
    <w:p>
      <w:pPr>
        <w:pStyle w:val="11"/>
        <w:spacing w:line="560" w:lineRule="exact"/>
        <w:ind w:firstLine="0" w:firstLineChars="0"/>
        <w:jc w:val="center"/>
        <w:rPr>
          <w:rFonts w:hint="eastAsia" w:ascii="方正黑体_GBK" w:hAnsi="方正黑体_GBK" w:eastAsia="方正黑体_GBK" w:cs="方正黑体_GBK"/>
          <w:b w:val="0"/>
          <w:bCs w:val="0"/>
          <w:snapToGrid w:val="0"/>
          <w:color w:val="000000"/>
          <w:spacing w:val="-24"/>
          <w:kern w:val="0"/>
          <w:sz w:val="32"/>
          <w:szCs w:val="32"/>
          <w:lang w:val="en-US" w:eastAsia="zh-CN" w:bidi="ar-SA"/>
        </w:rPr>
      </w:pPr>
      <w:r>
        <w:rPr>
          <w:rFonts w:hint="eastAsia" w:ascii="方正黑体_GBK" w:hAnsi="方正黑体_GBK" w:eastAsia="方正黑体_GBK" w:cs="方正黑体_GBK"/>
          <w:b w:val="0"/>
          <w:bCs w:val="0"/>
          <w:snapToGrid w:val="0"/>
          <w:color w:val="000000"/>
          <w:spacing w:val="-24"/>
          <w:kern w:val="0"/>
          <w:sz w:val="32"/>
          <w:szCs w:val="32"/>
          <w:lang w:val="en-US" w:eastAsia="zh-CN" w:bidi="ar-SA"/>
        </w:rPr>
        <w:t>报价表</w:t>
      </w:r>
    </w:p>
    <w:p>
      <w:pPr>
        <w:spacing w:line="560" w:lineRule="exact"/>
        <w:rPr>
          <w:rFonts w:hint="eastAsia" w:hAnsi="宋体" w:cs="宋体"/>
          <w:sz w:val="24"/>
          <w:szCs w:val="24"/>
          <w:lang w:eastAsia="zh-CN"/>
        </w:rPr>
      </w:pPr>
      <w:r>
        <w:rPr>
          <w:rFonts w:hint="eastAsia" w:hAnsi="宋体" w:cs="宋体"/>
          <w:sz w:val="24"/>
          <w:szCs w:val="24"/>
          <w:lang w:eastAsia="zh-CN"/>
        </w:rPr>
        <w:t>项目名称：</w:t>
      </w:r>
      <w:r>
        <w:rPr>
          <w:rFonts w:hint="eastAsia" w:hAnsi="宋体" w:cs="宋体"/>
          <w:sz w:val="24"/>
          <w:szCs w:val="24"/>
          <w:lang w:val="en-US" w:eastAsia="zh-CN"/>
        </w:rPr>
        <w:t>雅安市名山区人民医院政府采购社会代理机构遴选项目</w:t>
      </w:r>
    </w:p>
    <w:tbl>
      <w:tblPr>
        <w:tblStyle w:val="19"/>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94"/>
        <w:gridCol w:w="7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598" w:type="pct"/>
            <w:vAlign w:val="center"/>
          </w:tcPr>
          <w:p>
            <w:pPr>
              <w:pStyle w:val="18"/>
              <w:keepNext w:val="0"/>
              <w:keepLines w:val="0"/>
              <w:pageBreakBefore w:val="0"/>
              <w:widowControl/>
              <w:kinsoku/>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pacing w:val="0"/>
                <w:w w:val="100"/>
                <w:sz w:val="24"/>
                <w:szCs w:val="24"/>
              </w:rPr>
            </w:pPr>
            <w:r>
              <w:rPr>
                <w:rFonts w:hint="eastAsia" w:ascii="宋体" w:hAnsi="宋体" w:eastAsia="宋体" w:cs="宋体"/>
                <w:b w:val="0"/>
                <w:bCs w:val="0"/>
                <w:spacing w:val="0"/>
                <w:w w:val="100"/>
                <w:sz w:val="24"/>
                <w:szCs w:val="24"/>
              </w:rPr>
              <w:t>序号</w:t>
            </w:r>
          </w:p>
        </w:tc>
        <w:tc>
          <w:tcPr>
            <w:tcW w:w="4401" w:type="pct"/>
            <w:vAlign w:val="center"/>
          </w:tcPr>
          <w:p>
            <w:pPr>
              <w:pStyle w:val="18"/>
              <w:keepNext w:val="0"/>
              <w:keepLines w:val="0"/>
              <w:pageBreakBefore w:val="0"/>
              <w:widowControl/>
              <w:kinsoku/>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pacing w:val="0"/>
                <w:w w:val="100"/>
                <w:sz w:val="24"/>
                <w:szCs w:val="24"/>
              </w:rPr>
            </w:pPr>
            <w:r>
              <w:rPr>
                <w:rFonts w:hint="eastAsia" w:ascii="宋体" w:hAnsi="宋体" w:eastAsia="宋体" w:cs="宋体"/>
                <w:b w:val="0"/>
                <w:bCs w:val="0"/>
                <w:spacing w:val="0"/>
                <w:w w:val="100"/>
                <w:sz w:val="24"/>
                <w:szCs w:val="24"/>
              </w:rPr>
              <w:t>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598" w:type="pct"/>
            <w:vAlign w:val="center"/>
          </w:tcPr>
          <w:p>
            <w:pPr>
              <w:pStyle w:val="18"/>
              <w:keepNext w:val="0"/>
              <w:keepLines w:val="0"/>
              <w:pageBreakBefore w:val="0"/>
              <w:widowControl/>
              <w:kinsoku/>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1</w:t>
            </w:r>
          </w:p>
        </w:tc>
        <w:tc>
          <w:tcPr>
            <w:tcW w:w="4401" w:type="pct"/>
            <w:vAlign w:val="center"/>
          </w:tcPr>
          <w:p>
            <w:pPr>
              <w:pStyle w:val="18"/>
              <w:keepNext w:val="0"/>
              <w:keepLines w:val="0"/>
              <w:pageBreakBefore w:val="0"/>
              <w:widowControl/>
              <w:kinsoku/>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参考原国家计委计价格[2002]1980号及发改办价格[2003]857号文的标准下浮</w:t>
            </w:r>
            <w:r>
              <w:rPr>
                <w:rFonts w:hint="eastAsia" w:ascii="宋体" w:hAnsi="宋体" w:eastAsia="宋体" w:cs="宋体"/>
                <w:spacing w:val="0"/>
                <w:w w:val="100"/>
                <w:sz w:val="24"/>
                <w:szCs w:val="24"/>
                <w:u w:val="single"/>
                <w:lang w:val="en-US" w:eastAsia="zh-CN"/>
              </w:rPr>
              <w:t xml:space="preserve">        </w:t>
            </w:r>
            <w:r>
              <w:rPr>
                <w:rFonts w:hint="eastAsia" w:ascii="宋体" w:hAnsi="宋体" w:eastAsia="宋体" w:cs="宋体"/>
                <w:spacing w:val="0"/>
                <w:w w:val="100"/>
                <w:sz w:val="24"/>
                <w:szCs w:val="24"/>
                <w:u w:val="none" w:color="auto"/>
              </w:rPr>
              <w:t>%</w:t>
            </w:r>
          </w:p>
        </w:tc>
      </w:tr>
    </w:tbl>
    <w:p>
      <w:pPr>
        <w:pStyle w:val="2"/>
        <w:keepNext w:val="0"/>
        <w:keepLines w:val="0"/>
        <w:pageBreakBefore w:val="0"/>
        <w:widowControl/>
        <w:kinsoku/>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说明：报价须符合国家或行业要求并结合实际适当下浮，须出具详细的下浮率</w:t>
      </w:r>
    </w:p>
    <w:p>
      <w:pPr>
        <w:pStyle w:val="2"/>
        <w:keepNext w:val="0"/>
        <w:keepLines w:val="0"/>
        <w:pageBreakBefore w:val="0"/>
        <w:widowControl/>
        <w:kinsoku/>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spacing w:val="0"/>
          <w:w w:val="100"/>
          <w:sz w:val="28"/>
          <w:szCs w:val="28"/>
        </w:rPr>
      </w:pPr>
    </w:p>
    <w:p>
      <w:pPr>
        <w:pStyle w:val="2"/>
        <w:keepNext w:val="0"/>
        <w:keepLines w:val="0"/>
        <w:pageBreakBefore w:val="0"/>
        <w:widowControl/>
        <w:kinsoku/>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spacing w:val="0"/>
          <w:w w:val="100"/>
          <w:sz w:val="28"/>
          <w:szCs w:val="28"/>
        </w:rPr>
      </w:pPr>
    </w:p>
    <w:p>
      <w:pPr>
        <w:spacing w:line="560" w:lineRule="exact"/>
        <w:ind w:firstLine="480" w:firstLineChars="200"/>
        <w:jc w:val="right"/>
        <w:rPr>
          <w:rFonts w:hint="eastAsia" w:hAnsi="宋体" w:cs="宋体"/>
          <w:sz w:val="24"/>
          <w:szCs w:val="24"/>
          <w:u w:val="single"/>
          <w:lang w:val="en-US" w:eastAsia="zh-CN"/>
        </w:rPr>
      </w:pPr>
      <w:r>
        <w:rPr>
          <w:rFonts w:hint="eastAsia" w:hAnsi="宋体" w:cs="宋体"/>
          <w:sz w:val="24"/>
          <w:szCs w:val="24"/>
          <w:lang w:eastAsia="zh-CN"/>
        </w:rPr>
        <w:t>参加代理机构名称：</w:t>
      </w:r>
      <w:r>
        <w:rPr>
          <w:rFonts w:hint="eastAsia" w:hAnsi="宋体" w:cs="宋体"/>
          <w:sz w:val="24"/>
          <w:szCs w:val="24"/>
          <w:u w:val="single"/>
          <w:lang w:val="en-US" w:eastAsia="zh-CN"/>
        </w:rPr>
        <w:t xml:space="preserve">                    </w:t>
      </w:r>
      <w:r>
        <w:rPr>
          <w:rFonts w:hint="eastAsia" w:hAnsi="宋体" w:cs="宋体"/>
          <w:sz w:val="24"/>
          <w:szCs w:val="24"/>
          <w:u w:val="none"/>
          <w:lang w:val="en-US" w:eastAsia="zh-CN"/>
        </w:rPr>
        <w:t>（加盖公章）</w:t>
      </w:r>
    </w:p>
    <w:p>
      <w:pPr>
        <w:spacing w:line="560" w:lineRule="exact"/>
        <w:ind w:firstLine="480" w:firstLineChars="200"/>
        <w:jc w:val="center"/>
        <w:rPr>
          <w:rFonts w:hint="eastAsia" w:hAnsi="宋体" w:cs="宋体"/>
          <w:sz w:val="24"/>
          <w:szCs w:val="24"/>
          <w:lang w:eastAsia="zh-CN"/>
        </w:rPr>
      </w:pPr>
      <w:r>
        <w:rPr>
          <w:rFonts w:hint="eastAsia" w:hAnsi="宋体" w:cs="宋体"/>
          <w:sz w:val="24"/>
          <w:szCs w:val="24"/>
          <w:lang w:val="en-US" w:eastAsia="zh-CN"/>
        </w:rPr>
        <w:t xml:space="preserve">         </w:t>
      </w:r>
      <w:r>
        <w:rPr>
          <w:rFonts w:hint="eastAsia" w:hAnsi="宋体" w:cs="宋体"/>
          <w:sz w:val="24"/>
          <w:szCs w:val="24"/>
          <w:lang w:eastAsia="zh-CN"/>
        </w:rPr>
        <w:t>法定代表人或授权代表：</w:t>
      </w:r>
      <w:r>
        <w:rPr>
          <w:rFonts w:hint="eastAsia" w:hAnsi="宋体" w:cs="宋体"/>
          <w:sz w:val="24"/>
          <w:szCs w:val="24"/>
          <w:u w:val="single"/>
          <w:lang w:val="en-US" w:eastAsia="zh-CN"/>
        </w:rPr>
        <w:t xml:space="preserve">                </w:t>
      </w:r>
      <w:r>
        <w:rPr>
          <w:rFonts w:hint="eastAsia" w:hAnsi="宋体" w:cs="宋体"/>
          <w:sz w:val="24"/>
          <w:szCs w:val="24"/>
          <w:lang w:eastAsia="zh-CN"/>
        </w:rPr>
        <w:t>(签字)</w:t>
      </w:r>
    </w:p>
    <w:p>
      <w:pPr>
        <w:spacing w:line="560" w:lineRule="exact"/>
        <w:ind w:firstLine="480" w:firstLineChars="200"/>
        <w:jc w:val="center"/>
        <w:rPr>
          <w:rFonts w:hint="eastAsia" w:ascii="方正黑体_GBK" w:hAnsi="方正黑体_GBK" w:eastAsia="方正黑体_GBK" w:cs="方正黑体_GBK"/>
          <w:b w:val="0"/>
          <w:bCs w:val="0"/>
          <w:snapToGrid w:val="0"/>
          <w:color w:val="000000"/>
          <w:spacing w:val="-24"/>
          <w:kern w:val="0"/>
          <w:sz w:val="32"/>
          <w:szCs w:val="32"/>
          <w:lang w:val="en-US" w:eastAsia="zh-CN" w:bidi="ar-SA"/>
        </w:rPr>
      </w:pPr>
      <w:r>
        <w:rPr>
          <w:rFonts w:hint="eastAsia" w:hAnsi="宋体" w:cs="宋体"/>
          <w:sz w:val="24"/>
          <w:szCs w:val="24"/>
          <w:lang w:val="en-US" w:eastAsia="zh-CN"/>
        </w:rPr>
        <w:t xml:space="preserve">        </w:t>
      </w:r>
      <w:r>
        <w:rPr>
          <w:rFonts w:hint="eastAsia" w:hAnsi="宋体" w:cs="宋体"/>
          <w:sz w:val="24"/>
          <w:szCs w:val="24"/>
          <w:lang w:eastAsia="zh-CN"/>
        </w:rPr>
        <w:t>报价日期：</w:t>
      </w:r>
      <w:r>
        <w:rPr>
          <w:rFonts w:hint="eastAsia" w:hAnsi="宋体" w:cs="宋体"/>
          <w:sz w:val="24"/>
          <w:szCs w:val="24"/>
          <w:lang w:val="en-US" w:eastAsia="zh-CN"/>
        </w:rPr>
        <w:t xml:space="preserve">      </w:t>
      </w:r>
      <w:r>
        <w:rPr>
          <w:rFonts w:hint="eastAsia" w:hAnsi="宋体" w:cs="宋体"/>
          <w:sz w:val="24"/>
          <w:szCs w:val="24"/>
          <w:lang w:eastAsia="zh-CN"/>
        </w:rPr>
        <w:t>年</w:t>
      </w:r>
      <w:r>
        <w:rPr>
          <w:rFonts w:hint="eastAsia" w:hAnsi="宋体" w:cs="宋体"/>
          <w:sz w:val="24"/>
          <w:szCs w:val="24"/>
          <w:lang w:val="en-US" w:eastAsia="zh-CN"/>
        </w:rPr>
        <w:t xml:space="preserve">      </w:t>
      </w:r>
      <w:r>
        <w:rPr>
          <w:rFonts w:hint="eastAsia" w:hAnsi="宋体" w:cs="宋体"/>
          <w:sz w:val="24"/>
          <w:szCs w:val="24"/>
          <w:lang w:eastAsia="zh-CN"/>
        </w:rPr>
        <w:t>月</w:t>
      </w:r>
      <w:r>
        <w:rPr>
          <w:rFonts w:hint="eastAsia" w:hAnsi="宋体" w:cs="宋体"/>
          <w:sz w:val="24"/>
          <w:szCs w:val="24"/>
          <w:lang w:val="en-US" w:eastAsia="zh-CN"/>
        </w:rPr>
        <w:t xml:space="preserve">      </w:t>
      </w:r>
      <w:r>
        <w:rPr>
          <w:rFonts w:hint="eastAsia" w:hAnsi="宋体" w:cs="宋体"/>
          <w:sz w:val="24"/>
          <w:szCs w:val="24"/>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chineseCountingThousand"/>
      <w:suff w:val="space"/>
      <w:lvlText w:val="%1. "/>
      <w:lvlJc w:val="left"/>
      <w:pPr>
        <w:ind w:left="1191" w:hanging="907"/>
      </w:pPr>
      <w:rPr>
        <w:rFonts w:hint="eastAsia"/>
        <w:lang w:val="en-US"/>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1AC35E24"/>
    <w:multiLevelType w:val="multilevel"/>
    <w:tmpl w:val="1AC35E24"/>
    <w:lvl w:ilvl="0" w:tentative="0">
      <w:start w:val="4"/>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MzU4OGU4OGIzMzc5N2RmODY1MTUyMmIxY2Y5MTgifQ=="/>
  </w:docVars>
  <w:rsids>
    <w:rsidRoot w:val="004F42FD"/>
    <w:rsid w:val="00053D71"/>
    <w:rsid w:val="00104438"/>
    <w:rsid w:val="002506D5"/>
    <w:rsid w:val="002F5683"/>
    <w:rsid w:val="003A7069"/>
    <w:rsid w:val="00406B78"/>
    <w:rsid w:val="004F42FD"/>
    <w:rsid w:val="00612503"/>
    <w:rsid w:val="00692715"/>
    <w:rsid w:val="006A0537"/>
    <w:rsid w:val="006A3DB0"/>
    <w:rsid w:val="00720F6A"/>
    <w:rsid w:val="00736622"/>
    <w:rsid w:val="007C1B53"/>
    <w:rsid w:val="009358CB"/>
    <w:rsid w:val="00972C63"/>
    <w:rsid w:val="00AF4738"/>
    <w:rsid w:val="00B5570D"/>
    <w:rsid w:val="00B912AF"/>
    <w:rsid w:val="00D263BC"/>
    <w:rsid w:val="00D46C2C"/>
    <w:rsid w:val="00DC08C9"/>
    <w:rsid w:val="00DF44AD"/>
    <w:rsid w:val="00E824DF"/>
    <w:rsid w:val="00EA2C40"/>
    <w:rsid w:val="00EA5095"/>
    <w:rsid w:val="06B255BD"/>
    <w:rsid w:val="07BB1B1F"/>
    <w:rsid w:val="09D81E8C"/>
    <w:rsid w:val="0C2760E7"/>
    <w:rsid w:val="0CA02447"/>
    <w:rsid w:val="0D526D51"/>
    <w:rsid w:val="0FAC7219"/>
    <w:rsid w:val="1511250F"/>
    <w:rsid w:val="16E42F30"/>
    <w:rsid w:val="1C340C6B"/>
    <w:rsid w:val="1E0717EA"/>
    <w:rsid w:val="1F680BA2"/>
    <w:rsid w:val="22FE5379"/>
    <w:rsid w:val="24920B7A"/>
    <w:rsid w:val="25385A5C"/>
    <w:rsid w:val="25D85D70"/>
    <w:rsid w:val="25EF6079"/>
    <w:rsid w:val="286A3FDB"/>
    <w:rsid w:val="29080D00"/>
    <w:rsid w:val="299B6018"/>
    <w:rsid w:val="2C8F5C76"/>
    <w:rsid w:val="2E451F43"/>
    <w:rsid w:val="31AF563B"/>
    <w:rsid w:val="33B27A16"/>
    <w:rsid w:val="33EC40CE"/>
    <w:rsid w:val="382F44FB"/>
    <w:rsid w:val="38F721F3"/>
    <w:rsid w:val="39D32C64"/>
    <w:rsid w:val="3AA34D2C"/>
    <w:rsid w:val="3BF13876"/>
    <w:rsid w:val="3C4D6CFE"/>
    <w:rsid w:val="3D052C8D"/>
    <w:rsid w:val="3DF12427"/>
    <w:rsid w:val="3E002ECC"/>
    <w:rsid w:val="3E014244"/>
    <w:rsid w:val="3E8A52DB"/>
    <w:rsid w:val="3EEF22EE"/>
    <w:rsid w:val="404B0AE0"/>
    <w:rsid w:val="419B01CD"/>
    <w:rsid w:val="41A97AFE"/>
    <w:rsid w:val="46F70F1E"/>
    <w:rsid w:val="47D01EDF"/>
    <w:rsid w:val="48E7329B"/>
    <w:rsid w:val="492359B6"/>
    <w:rsid w:val="4933386A"/>
    <w:rsid w:val="526F3A1A"/>
    <w:rsid w:val="539F0290"/>
    <w:rsid w:val="546E3E75"/>
    <w:rsid w:val="554075DB"/>
    <w:rsid w:val="576D4CF2"/>
    <w:rsid w:val="5CE32A49"/>
    <w:rsid w:val="5F645F89"/>
    <w:rsid w:val="61906081"/>
    <w:rsid w:val="65501F19"/>
    <w:rsid w:val="65D36A41"/>
    <w:rsid w:val="68A26DA2"/>
    <w:rsid w:val="69D50030"/>
    <w:rsid w:val="6A4F496E"/>
    <w:rsid w:val="6FDC43F4"/>
    <w:rsid w:val="7182358D"/>
    <w:rsid w:val="724510CE"/>
    <w:rsid w:val="741E4EA7"/>
    <w:rsid w:val="79493DB4"/>
    <w:rsid w:val="7AEE64A0"/>
    <w:rsid w:val="7C590D4E"/>
    <w:rsid w:val="7CC16497"/>
    <w:rsid w:val="7F460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Times New Roman" w:eastAsia="宋体" w:cs="Times New Roman"/>
      <w:kern w:val="0"/>
      <w:sz w:val="34"/>
      <w:szCs w:val="2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link w:val="15"/>
    <w:unhideWhenUsed/>
    <w:qFormat/>
    <w:uiPriority w:val="99"/>
    <w:pPr>
      <w:tabs>
        <w:tab w:val="center" w:pos="4153"/>
        <w:tab w:val="right" w:pos="8306"/>
      </w:tabs>
      <w:snapToGrid w:val="0"/>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99"/>
    <w:rPr>
      <w:rFonts w:ascii="Times New Roman" w:hAnsi="Times New Roman" w:eastAsia="宋体" w:cs="Times New Roman"/>
      <w:color w:val="0000CC"/>
      <w:sz w:val="18"/>
      <w:szCs w:val="18"/>
      <w:u w:val="single"/>
    </w:rPr>
  </w:style>
  <w:style w:type="paragraph" w:customStyle="1" w:styleId="11">
    <w:name w:val="正文首行缩进两字符"/>
    <w:basedOn w:val="1"/>
    <w:qFormat/>
    <w:uiPriority w:val="0"/>
    <w:pPr>
      <w:widowControl w:val="0"/>
      <w:spacing w:line="360" w:lineRule="auto"/>
      <w:ind w:firstLine="200" w:firstLineChars="200"/>
      <w:jc w:val="both"/>
    </w:pPr>
    <w:rPr>
      <w:rFonts w:ascii="Times New Roman"/>
      <w:kern w:val="2"/>
      <w:sz w:val="21"/>
    </w:rPr>
  </w:style>
  <w:style w:type="paragraph" w:styleId="12">
    <w:name w:val="List Paragraph"/>
    <w:basedOn w:val="1"/>
    <w:qFormat/>
    <w:uiPriority w:val="34"/>
    <w:pPr>
      <w:ind w:firstLine="420" w:firstLineChars="200"/>
    </w:pPr>
  </w:style>
  <w:style w:type="paragraph" w:customStyle="1" w:styleId="13">
    <w:name w:val="p"/>
    <w:basedOn w:val="1"/>
    <w:qFormat/>
    <w:uiPriority w:val="0"/>
    <w:pPr>
      <w:spacing w:before="100" w:beforeAutospacing="1" w:after="100" w:afterAutospacing="1"/>
    </w:pPr>
    <w:rPr>
      <w:rFonts w:hAnsi="宋体" w:cs="宋体"/>
      <w:sz w:val="24"/>
      <w:szCs w:val="24"/>
    </w:rPr>
  </w:style>
  <w:style w:type="character" w:customStyle="1" w:styleId="14">
    <w:name w:val="页眉 Char"/>
    <w:basedOn w:val="9"/>
    <w:link w:val="4"/>
    <w:qFormat/>
    <w:uiPriority w:val="99"/>
    <w:rPr>
      <w:rFonts w:ascii="宋体" w:hAnsi="Times New Roman" w:eastAsia="宋体" w:cs="Times New Roman"/>
      <w:kern w:val="0"/>
      <w:sz w:val="18"/>
      <w:szCs w:val="18"/>
    </w:rPr>
  </w:style>
  <w:style w:type="character" w:customStyle="1" w:styleId="15">
    <w:name w:val="页脚 Char"/>
    <w:basedOn w:val="9"/>
    <w:link w:val="3"/>
    <w:qFormat/>
    <w:uiPriority w:val="99"/>
    <w:rPr>
      <w:rFonts w:ascii="宋体" w:hAnsi="Times New Roman" w:eastAsia="宋体" w:cs="Times New Roman"/>
      <w:kern w:val="0"/>
      <w:sz w:val="18"/>
      <w:szCs w:val="18"/>
    </w:rPr>
  </w:style>
  <w:style w:type="paragraph" w:customStyle="1" w:styleId="16">
    <w:name w:val="标题 5（有编号）（绿盟科技）"/>
    <w:basedOn w:val="1"/>
    <w:next w:val="17"/>
    <w:qFormat/>
    <w:uiPriority w:val="0"/>
    <w:pPr>
      <w:keepNext/>
      <w:keepLines/>
      <w:numPr>
        <w:ilvl w:val="4"/>
        <w:numId w:val="1"/>
      </w:numPr>
      <w:spacing w:before="280" w:after="156" w:line="377" w:lineRule="auto"/>
      <w:jc w:val="left"/>
      <w:outlineLvl w:val="4"/>
    </w:pPr>
    <w:rPr>
      <w:rFonts w:ascii="Arial" w:hAnsi="Arial" w:eastAsia="黑体" w:cs="Times New Roman"/>
      <w:b/>
      <w:kern w:val="0"/>
      <w:sz w:val="24"/>
      <w:szCs w:val="28"/>
    </w:rPr>
  </w:style>
  <w:style w:type="paragraph" w:customStyle="1" w:styleId="1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8">
    <w:name w:val="Table Text"/>
    <w:basedOn w:val="1"/>
    <w:semiHidden/>
    <w:qFormat/>
    <w:uiPriority w:val="0"/>
    <w:rPr>
      <w:rFonts w:ascii="宋体" w:hAnsi="宋体" w:eastAsia="宋体" w:cs="宋体"/>
      <w:sz w:val="21"/>
      <w:szCs w:val="21"/>
      <w:lang w:val="en-US" w:eastAsia="en-US" w:bidi="ar-SA"/>
    </w:rPr>
  </w:style>
  <w:style w:type="table" w:customStyle="1" w:styleId="1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名山区人民医院</Company>
  <Pages>2</Pages>
  <Words>123</Words>
  <Characters>702</Characters>
  <Lines>5</Lines>
  <Paragraphs>1</Paragraphs>
  <TotalTime>102</TotalTime>
  <ScaleCrop>false</ScaleCrop>
  <LinksUpToDate>false</LinksUpToDate>
  <CharactersWithSpaces>824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2021-01-05T02:35:00Z</dcterms:created>
  <dc:creator>余阁</dc:creator>
  <cp:lastModifiedBy>Administrator</cp:lastModifiedBy>
  <dcterms:modified xsi:type="dcterms:W3CDTF">2024-04-22T08:14:45Z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DC2B14BA8C8048E9B6E8836ED7676D5A</vt:lpwstr>
  </property>
</Properties>
</file>