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tabs>
          <w:tab w:val="right" w:leader="dot" w:pos="9736"/>
        </w:tabs>
        <w:ind w:firstLine="3600" w:firstLineChars="1000"/>
        <w:rPr>
          <w:rFonts w:ascii="方正小标宋简体" w:hAnsi="宋体" w:eastAsia="方正小标宋简体" w:cs="宋体"/>
          <w:sz w:val="36"/>
          <w:szCs w:val="36"/>
        </w:rPr>
      </w:pPr>
      <w:r>
        <w:rPr>
          <w:rFonts w:hint="eastAsia" w:ascii="方正小标宋简体" w:hAnsi="宋体" w:eastAsia="方正小标宋简体" w:cs="宋体"/>
          <w:sz w:val="36"/>
          <w:szCs w:val="36"/>
        </w:rPr>
        <w:t>雅安市名山区人民医院</w:t>
      </w:r>
    </w:p>
    <w:p>
      <w:pPr>
        <w:pStyle w:val="11"/>
        <w:tabs>
          <w:tab w:val="right" w:leader="dot" w:pos="9736"/>
        </w:tabs>
        <w:jc w:val="center"/>
        <w:rPr>
          <w:rFonts w:ascii="方正小标宋简体" w:hAnsi="宋体" w:eastAsia="方正小标宋简体" w:cs="宋体"/>
          <w:sz w:val="36"/>
          <w:szCs w:val="36"/>
        </w:rPr>
      </w:pPr>
      <w:r>
        <w:rPr>
          <w:rFonts w:hint="eastAsia" w:ascii="方正小标宋简体" w:hAnsi="宋体" w:eastAsia="方正小标宋简体" w:cs="宋体"/>
          <w:color w:val="FF0000"/>
          <w:sz w:val="36"/>
          <w:szCs w:val="36"/>
        </w:rPr>
        <w:t xml:space="preserve"> </w:t>
      </w:r>
      <w:r>
        <w:rPr>
          <w:rFonts w:hint="eastAsia" w:ascii="方正小标宋简体" w:hAnsi="宋体" w:eastAsia="方正小标宋简体" w:cs="宋体"/>
          <w:color w:val="auto"/>
          <w:sz w:val="36"/>
          <w:szCs w:val="36"/>
          <w:lang w:eastAsia="zh-CN"/>
        </w:rPr>
        <w:t>新增</w:t>
      </w:r>
      <w:r>
        <w:rPr>
          <w:rFonts w:hint="eastAsia" w:ascii="方正小标宋简体" w:hAnsi="宋体" w:eastAsia="方正小标宋简体" w:cs="宋体"/>
          <w:color w:val="auto"/>
          <w:sz w:val="36"/>
          <w:szCs w:val="36"/>
          <w:lang w:val="en-US" w:eastAsia="zh-CN"/>
        </w:rPr>
        <w:t>中央空调内机</w:t>
      </w:r>
      <w:r>
        <w:rPr>
          <w:rFonts w:hint="eastAsia" w:ascii="方正小标宋简体" w:hAnsi="宋体" w:eastAsia="方正小标宋简体" w:cs="宋体"/>
          <w:sz w:val="36"/>
          <w:szCs w:val="36"/>
        </w:rPr>
        <w:t>市场调查公告</w:t>
      </w:r>
    </w:p>
    <w:p>
      <w:pPr>
        <w:spacing w:line="560" w:lineRule="exact"/>
        <w:ind w:firstLine="241" w:firstLineChars="100"/>
        <w:rPr>
          <w:rFonts w:hAnsi="宋体" w:cs="宋体"/>
          <w:b/>
          <w:sz w:val="24"/>
          <w:szCs w:val="24"/>
        </w:rPr>
      </w:pPr>
      <w:r>
        <w:rPr>
          <w:rFonts w:hint="eastAsia" w:hAnsi="宋体" w:cs="宋体"/>
          <w:b/>
          <w:sz w:val="24"/>
          <w:szCs w:val="24"/>
        </w:rPr>
        <w:t xml:space="preserve">致各潜在供应商 </w:t>
      </w:r>
      <w:r>
        <w:rPr>
          <w:rFonts w:hAnsi="宋体" w:cs="宋体"/>
          <w:b/>
          <w:sz w:val="24"/>
          <w:szCs w:val="24"/>
        </w:rPr>
        <w:t>:</w:t>
      </w:r>
    </w:p>
    <w:p>
      <w:pPr>
        <w:spacing w:line="560" w:lineRule="exact"/>
        <w:ind w:firstLine="120" w:firstLineChars="50"/>
        <w:rPr>
          <w:rFonts w:hAnsi="宋体" w:cs="宋体"/>
          <w:b/>
          <w:sz w:val="24"/>
          <w:szCs w:val="24"/>
          <w:u w:val="single"/>
        </w:rPr>
      </w:pPr>
      <w:r>
        <w:rPr>
          <w:rFonts w:hint="eastAsia" w:hAnsi="宋体" w:cs="宋体"/>
          <w:sz w:val="24"/>
          <w:szCs w:val="24"/>
        </w:rPr>
        <w:t xml:space="preserve"> </w:t>
      </w:r>
      <w:r>
        <w:rPr>
          <w:rFonts w:hAnsi="宋体" w:cs="宋体"/>
          <w:sz w:val="24"/>
          <w:szCs w:val="24"/>
        </w:rPr>
        <w:t xml:space="preserve">   </w:t>
      </w:r>
      <w:r>
        <w:rPr>
          <w:rFonts w:hint="eastAsia" w:hAnsi="宋体" w:cs="宋体"/>
          <w:sz w:val="24"/>
          <w:szCs w:val="24"/>
        </w:rPr>
        <w:t>雅安市名山区人民医院拟对</w:t>
      </w:r>
      <w:r>
        <w:rPr>
          <w:rFonts w:hint="eastAsia" w:hAnsi="宋体" w:cs="宋体"/>
          <w:sz w:val="24"/>
          <w:szCs w:val="24"/>
          <w:lang w:eastAsia="zh-CN"/>
        </w:rPr>
        <w:t>新增空调室内机</w:t>
      </w:r>
      <w:r>
        <w:rPr>
          <w:rFonts w:hint="eastAsia" w:hAnsi="宋体" w:cs="宋体"/>
          <w:sz w:val="24"/>
          <w:szCs w:val="24"/>
        </w:rPr>
        <w:t>进行采购前期市场调查、询价，预算金额为</w:t>
      </w:r>
      <w:r>
        <w:rPr>
          <w:rFonts w:hint="eastAsia" w:hAnsi="宋体" w:cs="宋体"/>
          <w:sz w:val="24"/>
          <w:szCs w:val="24"/>
          <w:lang w:val="en-US" w:eastAsia="zh-CN"/>
        </w:rPr>
        <w:t>1.3</w:t>
      </w:r>
      <w:r>
        <w:rPr>
          <w:rFonts w:hint="eastAsia" w:hAnsi="宋体" w:cs="宋体"/>
          <w:sz w:val="24"/>
          <w:szCs w:val="24"/>
        </w:rPr>
        <w:t>万元。现特邀请有意参加本次市场调查的供应商参与市场调查及报价。</w:t>
      </w:r>
    </w:p>
    <w:p>
      <w:pPr>
        <w:pStyle w:val="20"/>
        <w:numPr>
          <w:ilvl w:val="0"/>
          <w:numId w:val="0"/>
        </w:numPr>
        <w:spacing w:line="560" w:lineRule="exact"/>
        <w:ind w:leftChars="0"/>
        <w:jc w:val="both"/>
        <w:rPr>
          <w:rFonts w:hAnsi="宋体" w:cs="宋体"/>
          <w:color w:val="FF0000"/>
          <w:sz w:val="24"/>
          <w:szCs w:val="24"/>
        </w:rPr>
      </w:pPr>
      <w:r>
        <w:rPr>
          <w:rFonts w:hint="eastAsia" w:hAnsi="宋体" w:cs="宋体"/>
          <w:b/>
          <w:sz w:val="24"/>
          <w:szCs w:val="24"/>
          <w:lang w:eastAsia="zh-CN"/>
        </w:rPr>
        <w:t>一、</w:t>
      </w:r>
      <w:r>
        <w:rPr>
          <w:rFonts w:hint="eastAsia" w:hAnsi="宋体" w:cs="宋体"/>
          <w:b/>
          <w:sz w:val="24"/>
          <w:szCs w:val="24"/>
        </w:rPr>
        <w:t>项目名称：</w:t>
      </w:r>
      <w:r>
        <w:rPr>
          <w:rFonts w:hint="eastAsia" w:hAnsi="宋体" w:cs="宋体"/>
          <w:sz w:val="24"/>
          <w:szCs w:val="24"/>
        </w:rPr>
        <w:t>雅安市名山区人民医院</w:t>
      </w:r>
      <w:r>
        <w:rPr>
          <w:rFonts w:hint="eastAsia" w:hAnsi="宋体" w:cs="宋体"/>
          <w:color w:val="auto"/>
          <w:sz w:val="24"/>
          <w:szCs w:val="24"/>
          <w:lang w:eastAsia="zh-CN"/>
        </w:rPr>
        <w:t>新增</w:t>
      </w:r>
      <w:r>
        <w:rPr>
          <w:rFonts w:hint="eastAsia" w:hAnsi="宋体" w:cs="宋体"/>
          <w:color w:val="auto"/>
          <w:sz w:val="24"/>
          <w:szCs w:val="24"/>
          <w:lang w:val="en-US" w:eastAsia="zh-CN"/>
        </w:rPr>
        <w:t>中央空调内机</w:t>
      </w:r>
      <w:r>
        <w:rPr>
          <w:rFonts w:hint="eastAsia" w:hAnsi="宋体" w:cs="宋体"/>
          <w:color w:val="auto"/>
          <w:sz w:val="24"/>
          <w:szCs w:val="24"/>
        </w:rPr>
        <w:t>市场调查项目</w:t>
      </w:r>
    </w:p>
    <w:p>
      <w:pPr>
        <w:pStyle w:val="20"/>
        <w:numPr>
          <w:ilvl w:val="0"/>
          <w:numId w:val="2"/>
        </w:numPr>
        <w:spacing w:line="560" w:lineRule="exact"/>
        <w:ind w:firstLineChars="0"/>
        <w:jc w:val="both"/>
        <w:rPr>
          <w:rFonts w:hint="eastAsia" w:hAnsi="宋体" w:cs="宋体"/>
          <w:b/>
          <w:sz w:val="24"/>
          <w:szCs w:val="24"/>
        </w:rPr>
      </w:pPr>
      <w:r>
        <w:rPr>
          <w:rFonts w:hint="eastAsia" w:hAnsi="宋体" w:cs="宋体"/>
          <w:b/>
          <w:sz w:val="24"/>
          <w:szCs w:val="24"/>
        </w:rPr>
        <w:t>项目编号：</w:t>
      </w:r>
      <w:r>
        <w:rPr>
          <w:rFonts w:hint="eastAsia" w:hAnsi="宋体" w:cs="宋体"/>
          <w:sz w:val="24"/>
          <w:szCs w:val="24"/>
        </w:rPr>
        <w:t>名医采2</w:t>
      </w:r>
      <w:r>
        <w:rPr>
          <w:rFonts w:hAnsi="宋体" w:cs="宋体"/>
          <w:sz w:val="24"/>
          <w:szCs w:val="24"/>
        </w:rPr>
        <w:t>02</w:t>
      </w:r>
      <w:r>
        <w:rPr>
          <w:rFonts w:hint="eastAsia" w:hAnsi="宋体" w:cs="宋体"/>
          <w:sz w:val="24"/>
          <w:szCs w:val="24"/>
          <w:lang w:val="en-US" w:eastAsia="zh-CN"/>
        </w:rPr>
        <w:t>4</w:t>
      </w:r>
      <w:r>
        <w:rPr>
          <w:rFonts w:hAnsi="宋体" w:cs="宋体"/>
          <w:sz w:val="24"/>
          <w:szCs w:val="24"/>
        </w:rPr>
        <w:t>-</w:t>
      </w:r>
      <w:r>
        <w:rPr>
          <w:rFonts w:hint="eastAsia" w:hAnsi="宋体" w:cs="宋体"/>
          <w:sz w:val="24"/>
          <w:szCs w:val="24"/>
          <w:lang w:val="en-US" w:eastAsia="zh-CN"/>
        </w:rPr>
        <w:t>029</w:t>
      </w:r>
    </w:p>
    <w:p>
      <w:pPr>
        <w:pStyle w:val="20"/>
        <w:numPr>
          <w:ilvl w:val="0"/>
          <w:numId w:val="2"/>
        </w:numPr>
        <w:spacing w:line="560" w:lineRule="exact"/>
        <w:ind w:firstLineChars="0"/>
        <w:jc w:val="both"/>
        <w:rPr>
          <w:rFonts w:hint="eastAsia" w:hAnsi="宋体" w:eastAsia="宋体" w:cs="宋体"/>
          <w:b/>
          <w:sz w:val="24"/>
          <w:szCs w:val="24"/>
          <w:lang w:val="en-US" w:eastAsia="zh-CN"/>
        </w:rPr>
      </w:pPr>
      <w:r>
        <w:rPr>
          <w:rFonts w:hint="eastAsia" w:hAnsi="宋体" w:cs="宋体"/>
          <w:b/>
          <w:sz w:val="24"/>
          <w:szCs w:val="24"/>
          <w:lang w:eastAsia="zh-CN"/>
        </w:rPr>
        <w:t>产品要求</w:t>
      </w:r>
      <w:r>
        <w:rPr>
          <w:rFonts w:hint="eastAsia" w:hAnsi="宋体" w:cs="宋体"/>
          <w:b/>
          <w:sz w:val="24"/>
          <w:szCs w:val="24"/>
        </w:rPr>
        <w:t>（实质性要求）</w:t>
      </w:r>
      <w:r>
        <w:rPr>
          <w:rFonts w:hint="eastAsia" w:hAnsi="宋体" w:cs="宋体"/>
          <w:b/>
          <w:sz w:val="24"/>
          <w:szCs w:val="24"/>
          <w:lang w:eastAsia="zh-CN"/>
        </w:rPr>
        <w:t>：</w:t>
      </w:r>
    </w:p>
    <w:tbl>
      <w:tblPr>
        <w:tblStyle w:val="15"/>
        <w:tblW w:w="103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6"/>
        <w:gridCol w:w="3195"/>
        <w:gridCol w:w="2625"/>
        <w:gridCol w:w="1125"/>
        <w:gridCol w:w="1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tcPr>
          <w:p>
            <w:pPr>
              <w:pStyle w:val="19"/>
              <w:spacing w:line="560" w:lineRule="exact"/>
              <w:ind w:firstLine="0" w:firstLineChars="0"/>
              <w:jc w:val="center"/>
              <w:rPr>
                <w:rFonts w:hint="eastAsia" w:hAnsi="宋体" w:eastAsia="宋体" w:cs="宋体"/>
                <w:sz w:val="24"/>
                <w:szCs w:val="24"/>
                <w:lang w:eastAsia="zh-CN"/>
              </w:rPr>
            </w:pPr>
            <w:r>
              <w:rPr>
                <w:rFonts w:hint="eastAsia" w:hAnsi="宋体" w:cs="宋体"/>
                <w:sz w:val="24"/>
                <w:szCs w:val="24"/>
                <w:lang w:eastAsia="zh-CN"/>
              </w:rPr>
              <w:t>品牌</w:t>
            </w:r>
          </w:p>
        </w:tc>
        <w:tc>
          <w:tcPr>
            <w:tcW w:w="3195" w:type="dxa"/>
          </w:tcPr>
          <w:p>
            <w:pPr>
              <w:pStyle w:val="19"/>
              <w:spacing w:line="560" w:lineRule="exact"/>
              <w:ind w:firstLine="0" w:firstLineChars="0"/>
              <w:jc w:val="center"/>
              <w:rPr>
                <w:rFonts w:hint="eastAsia" w:hAnsi="宋体" w:eastAsia="宋体" w:cs="宋体"/>
                <w:sz w:val="24"/>
                <w:szCs w:val="24"/>
                <w:lang w:val="en-US" w:eastAsia="zh-CN"/>
              </w:rPr>
            </w:pPr>
            <w:r>
              <w:rPr>
                <w:rFonts w:hint="eastAsia" w:hAnsi="宋体" w:cs="宋体"/>
                <w:sz w:val="24"/>
                <w:szCs w:val="24"/>
                <w:lang w:val="en-US" w:eastAsia="zh-CN"/>
              </w:rPr>
              <w:t>内机型号</w:t>
            </w:r>
          </w:p>
        </w:tc>
        <w:tc>
          <w:tcPr>
            <w:tcW w:w="2625" w:type="dxa"/>
          </w:tcPr>
          <w:p>
            <w:pPr>
              <w:pStyle w:val="19"/>
              <w:spacing w:line="560" w:lineRule="exact"/>
              <w:ind w:firstLine="0" w:firstLineChars="0"/>
              <w:rPr>
                <w:rFonts w:hint="eastAsia" w:hAnsi="宋体" w:eastAsia="宋体" w:cs="宋体"/>
                <w:sz w:val="24"/>
                <w:szCs w:val="24"/>
                <w:lang w:eastAsia="zh-CN"/>
              </w:rPr>
            </w:pPr>
            <w:r>
              <w:rPr>
                <w:rFonts w:hint="eastAsia" w:hAnsi="宋体" w:cs="宋体"/>
                <w:sz w:val="24"/>
                <w:szCs w:val="24"/>
                <w:lang w:eastAsia="zh-CN"/>
              </w:rPr>
              <w:t>基本要求</w:t>
            </w:r>
          </w:p>
        </w:tc>
        <w:tc>
          <w:tcPr>
            <w:tcW w:w="1125" w:type="dxa"/>
          </w:tcPr>
          <w:p>
            <w:pPr>
              <w:pStyle w:val="19"/>
              <w:spacing w:line="560" w:lineRule="exact"/>
              <w:ind w:firstLine="0" w:firstLineChars="0"/>
              <w:jc w:val="center"/>
              <w:rPr>
                <w:rFonts w:hAnsi="宋体" w:cs="宋体"/>
                <w:sz w:val="24"/>
                <w:szCs w:val="24"/>
              </w:rPr>
            </w:pPr>
            <w:r>
              <w:rPr>
                <w:rFonts w:hint="eastAsia" w:hAnsi="宋体" w:cs="宋体"/>
                <w:sz w:val="24"/>
                <w:szCs w:val="24"/>
              </w:rPr>
              <w:t>数量</w:t>
            </w:r>
          </w:p>
        </w:tc>
        <w:tc>
          <w:tcPr>
            <w:tcW w:w="1140" w:type="dxa"/>
          </w:tcPr>
          <w:p>
            <w:pPr>
              <w:pStyle w:val="19"/>
              <w:spacing w:line="560" w:lineRule="exact"/>
              <w:ind w:firstLine="0" w:firstLineChars="0"/>
              <w:jc w:val="center"/>
              <w:rPr>
                <w:rFonts w:hint="eastAsia" w:hAnsi="宋体" w:eastAsia="宋体" w:cs="宋体"/>
                <w:sz w:val="24"/>
                <w:szCs w:val="24"/>
                <w:lang w:eastAsia="zh-CN"/>
              </w:rPr>
            </w:pPr>
            <w:r>
              <w:rPr>
                <w:rFonts w:hint="eastAsia" w:hAnsi="宋体" w:cs="宋体"/>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2296" w:type="dxa"/>
            <w:vAlign w:val="center"/>
          </w:tcPr>
          <w:p>
            <w:pPr>
              <w:pStyle w:val="19"/>
              <w:spacing w:line="560" w:lineRule="exact"/>
              <w:ind w:firstLine="0" w:firstLineChars="0"/>
              <w:jc w:val="both"/>
              <w:rPr>
                <w:rFonts w:hint="eastAsia" w:hAnsi="宋体" w:cs="宋体"/>
                <w:sz w:val="24"/>
                <w:szCs w:val="24"/>
                <w:lang w:eastAsia="zh-CN"/>
              </w:rPr>
            </w:pPr>
            <w:r>
              <w:rPr>
                <w:rFonts w:hint="eastAsia" w:hAnsi="宋体" w:cs="宋体"/>
                <w:sz w:val="24"/>
                <w:szCs w:val="24"/>
                <w:lang w:eastAsia="zh-CN"/>
              </w:rPr>
              <w:t>美的［</w:t>
            </w:r>
            <w:r>
              <w:rPr>
                <w:rFonts w:hint="eastAsia" w:hAnsi="宋体" w:cs="宋体"/>
                <w:sz w:val="24"/>
                <w:szCs w:val="24"/>
                <w:lang w:val="en-US" w:eastAsia="zh-CN"/>
              </w:rPr>
              <w:t>Air C+</w:t>
            </w:r>
            <w:r>
              <w:rPr>
                <w:rFonts w:hint="eastAsia" w:hAnsi="宋体" w:cs="宋体"/>
                <w:sz w:val="24"/>
                <w:szCs w:val="24"/>
                <w:lang w:eastAsia="zh-CN"/>
              </w:rPr>
              <w:t>］系列薄型风管式空调</w:t>
            </w:r>
          </w:p>
        </w:tc>
        <w:tc>
          <w:tcPr>
            <w:tcW w:w="3195" w:type="dxa"/>
            <w:vAlign w:val="center"/>
          </w:tcPr>
          <w:p>
            <w:pPr>
              <w:pStyle w:val="19"/>
              <w:spacing w:line="560" w:lineRule="exact"/>
              <w:ind w:firstLine="0" w:firstLineChars="0"/>
              <w:jc w:val="both"/>
              <w:rPr>
                <w:rFonts w:hint="default" w:hAnsi="宋体" w:eastAsia="宋体" w:cs="宋体"/>
                <w:sz w:val="24"/>
                <w:szCs w:val="24"/>
                <w:lang w:val="en-US" w:eastAsia="zh-CN"/>
              </w:rPr>
            </w:pPr>
            <w:r>
              <w:rPr>
                <w:rFonts w:hint="eastAsia" w:hAnsi="宋体" w:cs="宋体"/>
                <w:sz w:val="24"/>
                <w:szCs w:val="24"/>
                <w:lang w:val="en-US" w:eastAsia="zh-CN"/>
              </w:rPr>
              <w:t>MDV-D36T3/BP3N1-D2（B）</w:t>
            </w:r>
          </w:p>
        </w:tc>
        <w:tc>
          <w:tcPr>
            <w:tcW w:w="2625" w:type="dxa"/>
          </w:tcPr>
          <w:p>
            <w:pPr>
              <w:rPr>
                <w:rFonts w:hint="eastAsia" w:hAnsi="宋体" w:cs="宋体"/>
                <w:b w:val="0"/>
                <w:bCs/>
                <w:color w:val="FF0000"/>
                <w:sz w:val="24"/>
                <w:szCs w:val="24"/>
                <w:lang w:val="en-US" w:eastAsia="zh-CN"/>
              </w:rPr>
            </w:pPr>
          </w:p>
          <w:p>
            <w:pPr>
              <w:rPr>
                <w:rFonts w:hint="eastAsia" w:eastAsia="宋体"/>
                <w:color w:val="FF0000"/>
                <w:sz w:val="24"/>
                <w:szCs w:val="24"/>
                <w:lang w:eastAsia="zh-CN"/>
              </w:rPr>
            </w:pPr>
            <w:r>
              <w:rPr>
                <w:rFonts w:hint="eastAsia" w:hAnsi="宋体" w:cs="宋体"/>
                <w:b w:val="0"/>
                <w:bCs/>
                <w:color w:val="auto"/>
                <w:sz w:val="24"/>
                <w:szCs w:val="24"/>
                <w:lang w:val="en-US" w:eastAsia="zh-CN"/>
              </w:rPr>
              <w:t>新增空调室内机</w:t>
            </w:r>
          </w:p>
        </w:tc>
        <w:tc>
          <w:tcPr>
            <w:tcW w:w="1125" w:type="dxa"/>
            <w:vAlign w:val="center"/>
          </w:tcPr>
          <w:p>
            <w:pPr>
              <w:pStyle w:val="19"/>
              <w:spacing w:line="560" w:lineRule="exact"/>
              <w:ind w:firstLine="0" w:firstLineChars="0"/>
              <w:jc w:val="center"/>
              <w:rPr>
                <w:rFonts w:hAnsi="宋体" w:cs="宋体"/>
                <w:sz w:val="24"/>
                <w:szCs w:val="24"/>
              </w:rPr>
            </w:pPr>
            <w:r>
              <w:rPr>
                <w:rFonts w:hint="eastAsia" w:hAnsi="宋体" w:cs="宋体"/>
                <w:sz w:val="24"/>
                <w:szCs w:val="24"/>
                <w:lang w:val="en-US" w:eastAsia="zh-CN"/>
              </w:rPr>
              <w:t>1</w:t>
            </w:r>
            <w:r>
              <w:rPr>
                <w:rFonts w:hint="eastAsia" w:hAnsi="宋体" w:cs="宋体"/>
                <w:sz w:val="24"/>
                <w:szCs w:val="24"/>
              </w:rPr>
              <w:t>台</w:t>
            </w:r>
          </w:p>
        </w:tc>
        <w:tc>
          <w:tcPr>
            <w:tcW w:w="1140" w:type="dxa"/>
            <w:vAlign w:val="center"/>
          </w:tcPr>
          <w:p>
            <w:pPr>
              <w:pStyle w:val="19"/>
              <w:spacing w:line="560" w:lineRule="exact"/>
              <w:ind w:firstLine="0" w:firstLineChars="0"/>
              <w:jc w:val="both"/>
              <w:rPr>
                <w:rFonts w:hint="eastAsia" w:hAnsi="宋体" w:cs="宋体"/>
                <w:sz w:val="24"/>
                <w:szCs w:val="24"/>
                <w:lang w:val="en-US" w:eastAsia="zh-CN"/>
              </w:rPr>
            </w:pPr>
          </w:p>
        </w:tc>
      </w:tr>
    </w:tbl>
    <w:p>
      <w:pPr>
        <w:numPr>
          <w:ilvl w:val="0"/>
          <w:numId w:val="0"/>
        </w:numPr>
        <w:spacing w:line="560" w:lineRule="exact"/>
        <w:ind w:leftChars="0"/>
        <w:jc w:val="both"/>
        <w:rPr>
          <w:rFonts w:hint="eastAsia" w:hAnsi="宋体" w:cs="宋体"/>
          <w:b/>
          <w:sz w:val="24"/>
          <w:szCs w:val="24"/>
          <w:lang w:eastAsia="zh-CN"/>
        </w:rPr>
      </w:pPr>
      <w:r>
        <w:rPr>
          <w:rFonts w:hint="eastAsia" w:hAnsi="宋体" w:cs="宋体"/>
          <w:b/>
          <w:sz w:val="24"/>
          <w:szCs w:val="24"/>
          <w:lang w:eastAsia="zh-CN"/>
        </w:rPr>
        <w:t>四、服务要求（实质性要求）</w:t>
      </w:r>
    </w:p>
    <w:p>
      <w:pPr>
        <w:numPr>
          <w:ilvl w:val="0"/>
          <w:numId w:val="0"/>
        </w:numPr>
        <w:spacing w:line="560" w:lineRule="exact"/>
        <w:ind w:left="480" w:hanging="480" w:hangingChars="200"/>
        <w:jc w:val="both"/>
        <w:rPr>
          <w:rFonts w:hint="default" w:hAnsi="宋体" w:cs="宋体"/>
          <w:b w:val="0"/>
          <w:bCs/>
          <w:sz w:val="24"/>
          <w:szCs w:val="24"/>
          <w:lang w:val="en-US" w:eastAsia="zh-CN"/>
        </w:rPr>
      </w:pPr>
      <w:r>
        <w:rPr>
          <w:rFonts w:hint="eastAsia" w:hAnsi="宋体" w:cs="宋体"/>
          <w:b w:val="0"/>
          <w:bCs/>
          <w:sz w:val="24"/>
          <w:szCs w:val="24"/>
          <w:lang w:val="en-US" w:eastAsia="zh-CN"/>
        </w:rPr>
        <w:t>1、报价人须负责包括但不限于安装新机、室内吊顶拆装、控制面板、冷凝水管安装、</w:t>
      </w:r>
      <w:r>
        <w:rPr>
          <w:rFonts w:hint="eastAsia" w:hAnsi="宋体" w:cs="宋体"/>
          <w:b w:val="0"/>
          <w:bCs/>
          <w:color w:val="auto"/>
          <w:sz w:val="24"/>
          <w:szCs w:val="24"/>
          <w:lang w:val="en-US" w:eastAsia="zh-CN"/>
        </w:rPr>
        <w:t>空调系统调试</w:t>
      </w:r>
      <w:r>
        <w:rPr>
          <w:rFonts w:hint="eastAsia" w:hAnsi="宋体" w:cs="宋体"/>
          <w:b w:val="0"/>
          <w:bCs/>
          <w:sz w:val="24"/>
          <w:szCs w:val="24"/>
          <w:lang w:val="en-US" w:eastAsia="zh-CN"/>
        </w:rPr>
        <w:t>等，满足空调正常使用；</w:t>
      </w:r>
    </w:p>
    <w:p>
      <w:pPr>
        <w:numPr>
          <w:ilvl w:val="0"/>
          <w:numId w:val="0"/>
        </w:numPr>
        <w:spacing w:line="560" w:lineRule="exact"/>
        <w:jc w:val="both"/>
        <w:rPr>
          <w:rFonts w:hint="eastAsia" w:hAnsi="宋体" w:cs="宋体"/>
          <w:b w:val="0"/>
          <w:bCs/>
          <w:sz w:val="24"/>
          <w:szCs w:val="24"/>
          <w:lang w:val="en-US" w:eastAsia="zh-CN"/>
        </w:rPr>
      </w:pPr>
      <w:r>
        <w:rPr>
          <w:rFonts w:hint="eastAsia" w:hAnsi="宋体" w:cs="宋体"/>
          <w:b w:val="0"/>
          <w:bCs/>
          <w:sz w:val="24"/>
          <w:szCs w:val="24"/>
          <w:lang w:val="en-US" w:eastAsia="zh-CN"/>
        </w:rPr>
        <w:t>2、安装人员须具有</w:t>
      </w:r>
      <w:r>
        <w:rPr>
          <w:rFonts w:hint="eastAsia" w:hAnsi="宋体" w:cs="宋体"/>
          <w:b w:val="0"/>
          <w:bCs/>
          <w:color w:val="auto"/>
          <w:sz w:val="24"/>
          <w:szCs w:val="24"/>
          <w:lang w:val="en-US" w:eastAsia="zh-CN"/>
        </w:rPr>
        <w:t>空调作业操作证</w:t>
      </w:r>
      <w:r>
        <w:rPr>
          <w:rFonts w:hint="eastAsia" w:hAnsi="宋体" w:cs="宋体"/>
          <w:b w:val="0"/>
          <w:bCs/>
          <w:sz w:val="24"/>
          <w:szCs w:val="24"/>
          <w:lang w:val="en-US" w:eastAsia="zh-CN"/>
        </w:rPr>
        <w:t>，能熟练操作更换。</w:t>
      </w:r>
    </w:p>
    <w:p>
      <w:pPr>
        <w:numPr>
          <w:ilvl w:val="0"/>
          <w:numId w:val="0"/>
        </w:numPr>
        <w:spacing w:line="560" w:lineRule="exact"/>
        <w:jc w:val="both"/>
        <w:rPr>
          <w:rFonts w:hint="default"/>
          <w:lang w:val="en-US" w:eastAsia="zh-CN"/>
        </w:rPr>
      </w:pPr>
      <w:r>
        <w:rPr>
          <w:rFonts w:hint="eastAsia" w:hAnsi="宋体" w:cs="宋体"/>
          <w:b w:val="0"/>
          <w:bCs/>
          <w:sz w:val="24"/>
          <w:szCs w:val="24"/>
          <w:lang w:val="en-US" w:eastAsia="zh-CN"/>
        </w:rPr>
        <w:t>3、报价人须保证安全施工，所有安全事故由报价人自行承担，如给医院造成损失则照价赔偿。</w:t>
      </w:r>
    </w:p>
    <w:p>
      <w:pPr>
        <w:spacing w:line="560" w:lineRule="exact"/>
        <w:jc w:val="both"/>
        <w:rPr>
          <w:rFonts w:hint="eastAsia" w:hAnsi="宋体" w:cs="宋体"/>
          <w:b/>
          <w:sz w:val="24"/>
          <w:szCs w:val="24"/>
          <w:lang w:eastAsia="zh-CN"/>
        </w:rPr>
      </w:pPr>
      <w:r>
        <w:rPr>
          <w:rFonts w:hint="eastAsia" w:hAnsi="宋体" w:cs="宋体"/>
          <w:b/>
          <w:sz w:val="24"/>
          <w:szCs w:val="24"/>
          <w:lang w:eastAsia="zh-CN"/>
        </w:rPr>
        <w:t>五、商务要求（实质性要求）</w:t>
      </w:r>
    </w:p>
    <w:p>
      <w:pPr>
        <w:spacing w:line="560" w:lineRule="exact"/>
        <w:jc w:val="both"/>
        <w:rPr>
          <w:rFonts w:hAnsi="宋体" w:cs="宋体"/>
          <w:sz w:val="24"/>
          <w:szCs w:val="24"/>
        </w:rPr>
      </w:pPr>
      <w:r>
        <w:rPr>
          <w:rFonts w:hint="eastAsia" w:hAnsi="宋体" w:cs="宋体"/>
          <w:sz w:val="24"/>
          <w:szCs w:val="24"/>
        </w:rPr>
        <w:t>（一）所提供的产品须是全新</w:t>
      </w:r>
      <w:r>
        <w:rPr>
          <w:rFonts w:hint="eastAsia" w:hAnsi="宋体" w:cs="宋体"/>
          <w:sz w:val="24"/>
          <w:szCs w:val="24"/>
          <w:lang w:eastAsia="zh-CN"/>
        </w:rPr>
        <w:t>原厂正品</w:t>
      </w:r>
      <w:r>
        <w:rPr>
          <w:rFonts w:hint="eastAsia" w:hAnsi="宋体" w:cs="宋体"/>
          <w:sz w:val="24"/>
          <w:szCs w:val="24"/>
        </w:rPr>
        <w:t>（自交货之日一年内）、未使用过、无碰撞痕迹，且权属清楚，不得侵害他人的知识产权，合格率1</w:t>
      </w:r>
      <w:r>
        <w:rPr>
          <w:rFonts w:hAnsi="宋体" w:cs="宋体"/>
          <w:sz w:val="24"/>
          <w:szCs w:val="24"/>
        </w:rPr>
        <w:t>00</w:t>
      </w:r>
      <w:r>
        <w:rPr>
          <w:rFonts w:hint="eastAsia" w:hAnsi="宋体" w:cs="宋体"/>
          <w:sz w:val="24"/>
          <w:szCs w:val="24"/>
        </w:rPr>
        <w:t>%</w:t>
      </w:r>
      <w:r>
        <w:rPr>
          <w:rFonts w:hAnsi="宋体" w:cs="宋体"/>
          <w:sz w:val="24"/>
          <w:szCs w:val="24"/>
        </w:rPr>
        <w:t>的设备</w:t>
      </w:r>
      <w:r>
        <w:rPr>
          <w:rFonts w:hint="eastAsia" w:hAnsi="宋体" w:cs="宋体"/>
          <w:sz w:val="24"/>
          <w:szCs w:val="24"/>
        </w:rPr>
        <w:t>。</w:t>
      </w:r>
    </w:p>
    <w:p>
      <w:pPr>
        <w:spacing w:line="560" w:lineRule="exact"/>
        <w:jc w:val="both"/>
        <w:rPr>
          <w:rFonts w:hAnsi="宋体" w:cs="宋体"/>
          <w:sz w:val="24"/>
          <w:szCs w:val="24"/>
        </w:rPr>
      </w:pPr>
      <w:r>
        <w:rPr>
          <w:rFonts w:hint="eastAsia" w:hAnsi="宋体" w:cs="宋体"/>
          <w:sz w:val="24"/>
          <w:szCs w:val="24"/>
        </w:rPr>
        <w:t>（一）产品质保期≥1年，质保期内免费维修及更换。</w:t>
      </w:r>
    </w:p>
    <w:p>
      <w:pPr>
        <w:spacing w:line="560" w:lineRule="exact"/>
        <w:jc w:val="both"/>
        <w:rPr>
          <w:rFonts w:hint="eastAsia" w:hAnsi="宋体" w:cs="宋体"/>
          <w:b/>
          <w:sz w:val="24"/>
          <w:szCs w:val="24"/>
        </w:rPr>
      </w:pPr>
      <w:r>
        <w:rPr>
          <w:rFonts w:hint="eastAsia" w:hAnsi="宋体" w:cs="宋体"/>
          <w:sz w:val="24"/>
          <w:szCs w:val="24"/>
        </w:rPr>
        <w:t>（二）合同签订后</w:t>
      </w:r>
      <w:r>
        <w:rPr>
          <w:rFonts w:hAnsi="宋体" w:cs="宋体"/>
          <w:sz w:val="24"/>
          <w:szCs w:val="24"/>
        </w:rPr>
        <w:t>30</w:t>
      </w:r>
      <w:r>
        <w:rPr>
          <w:rFonts w:hint="eastAsia" w:hAnsi="宋体" w:cs="宋体"/>
          <w:sz w:val="24"/>
          <w:szCs w:val="24"/>
        </w:rPr>
        <w:t>日内完成交货并安装、调试。设备正常运行1月后进行验收，验收合格支付合同金额</w:t>
      </w:r>
      <w:r>
        <w:rPr>
          <w:rFonts w:hAnsi="宋体" w:cs="宋体"/>
          <w:sz w:val="24"/>
          <w:szCs w:val="24"/>
        </w:rPr>
        <w:t>100</w:t>
      </w:r>
      <w:r>
        <w:rPr>
          <w:rFonts w:hint="eastAsia" w:hAnsi="宋体" w:cs="宋体"/>
          <w:sz w:val="24"/>
          <w:szCs w:val="24"/>
        </w:rPr>
        <w:t>%。</w:t>
      </w:r>
    </w:p>
    <w:p>
      <w:pPr>
        <w:numPr>
          <w:ilvl w:val="0"/>
          <w:numId w:val="0"/>
        </w:numPr>
        <w:spacing w:line="560" w:lineRule="exact"/>
        <w:ind w:leftChars="0"/>
        <w:jc w:val="both"/>
        <w:rPr>
          <w:rFonts w:hint="eastAsia" w:hAnsi="宋体" w:cs="宋体"/>
          <w:b/>
          <w:sz w:val="24"/>
          <w:szCs w:val="24"/>
          <w:lang w:eastAsia="zh-CN"/>
        </w:rPr>
      </w:pPr>
      <w:r>
        <w:rPr>
          <w:rFonts w:hint="eastAsia" w:hAnsi="宋体" w:cs="宋体"/>
          <w:b/>
          <w:sz w:val="24"/>
          <w:szCs w:val="24"/>
          <w:lang w:eastAsia="zh-CN"/>
        </w:rPr>
        <w:t>六、现场勘察</w:t>
      </w:r>
    </w:p>
    <w:p>
      <w:pPr>
        <w:numPr>
          <w:ilvl w:val="0"/>
          <w:numId w:val="0"/>
        </w:numPr>
        <w:spacing w:line="560" w:lineRule="exact"/>
        <w:ind w:leftChars="0" w:firstLine="720" w:firstLineChars="300"/>
        <w:jc w:val="both"/>
        <w:rPr>
          <w:rFonts w:hint="eastAsia"/>
          <w:lang w:eastAsia="zh-CN"/>
        </w:rPr>
      </w:pPr>
      <w:r>
        <w:rPr>
          <w:rFonts w:hint="eastAsia" w:hAnsi="宋体" w:cs="宋体"/>
          <w:b w:val="0"/>
          <w:bCs/>
          <w:sz w:val="24"/>
          <w:szCs w:val="24"/>
          <w:lang w:eastAsia="zh-CN"/>
        </w:rPr>
        <w:t>报名结束后，调查人须参加采购人组织的现场勘察，勘察时间待定，调查人未参加现场勘察的取消报价资格（勘察</w:t>
      </w:r>
      <w:r>
        <w:rPr>
          <w:rFonts w:hint="eastAsia" w:hAnsi="宋体" w:cs="宋体"/>
          <w:b w:val="0"/>
          <w:bCs/>
          <w:sz w:val="24"/>
          <w:szCs w:val="24"/>
        </w:rPr>
        <w:t>时间定后电话通知各</w:t>
      </w:r>
      <w:r>
        <w:rPr>
          <w:rFonts w:hint="eastAsia" w:hAnsi="宋体" w:cs="宋体"/>
          <w:b w:val="0"/>
          <w:bCs/>
          <w:sz w:val="24"/>
          <w:szCs w:val="24"/>
          <w:lang w:eastAsia="zh-CN"/>
        </w:rPr>
        <w:t>调查</w:t>
      </w:r>
      <w:r>
        <w:rPr>
          <w:rFonts w:hint="eastAsia" w:hAnsi="宋体" w:cs="宋体"/>
          <w:b w:val="0"/>
          <w:bCs/>
          <w:sz w:val="24"/>
          <w:szCs w:val="24"/>
        </w:rPr>
        <w:t>人</w:t>
      </w:r>
      <w:r>
        <w:rPr>
          <w:rFonts w:hint="eastAsia" w:hAnsi="宋体" w:cs="宋体"/>
          <w:b w:val="0"/>
          <w:bCs/>
          <w:sz w:val="24"/>
          <w:szCs w:val="24"/>
          <w:lang w:eastAsia="zh-CN"/>
        </w:rPr>
        <w:t>）。</w:t>
      </w:r>
    </w:p>
    <w:p>
      <w:pPr>
        <w:spacing w:line="560" w:lineRule="exact"/>
        <w:jc w:val="both"/>
        <w:rPr>
          <w:rFonts w:hAnsi="宋体" w:cs="宋体"/>
          <w:b/>
          <w:sz w:val="24"/>
          <w:szCs w:val="24"/>
        </w:rPr>
      </w:pPr>
      <w:r>
        <w:rPr>
          <w:rFonts w:hint="eastAsia" w:hAnsi="宋体" w:cs="宋体"/>
          <w:b/>
          <w:sz w:val="24"/>
          <w:szCs w:val="24"/>
        </w:rPr>
        <w:t>四、报价要求（实质性要求）</w:t>
      </w:r>
    </w:p>
    <w:p>
      <w:pPr>
        <w:pStyle w:val="20"/>
        <w:spacing w:line="560" w:lineRule="exact"/>
        <w:ind w:firstLine="720" w:firstLineChars="300"/>
        <w:jc w:val="both"/>
        <w:rPr>
          <w:rFonts w:hint="eastAsia" w:hAnsi="宋体" w:eastAsia="宋体" w:cs="宋体"/>
          <w:b/>
          <w:sz w:val="24"/>
          <w:szCs w:val="24"/>
          <w:lang w:eastAsia="zh-CN"/>
        </w:rPr>
      </w:pPr>
      <w:r>
        <w:rPr>
          <w:rFonts w:hint="eastAsia" w:hAnsi="宋体" w:cs="宋体"/>
          <w:sz w:val="24"/>
          <w:szCs w:val="24"/>
        </w:rPr>
        <w:t>报价金额不得超过预算价。报价包含</w:t>
      </w:r>
      <w:r>
        <w:rPr>
          <w:rFonts w:hint="eastAsia" w:hAnsi="宋体" w:cs="宋体"/>
          <w:sz w:val="24"/>
          <w:szCs w:val="24"/>
          <w:lang w:eastAsia="zh-CN"/>
        </w:rPr>
        <w:t>产品、包装、</w:t>
      </w:r>
      <w:r>
        <w:rPr>
          <w:rFonts w:hint="eastAsia" w:hAnsi="宋体" w:cs="宋体"/>
          <w:b w:val="0"/>
          <w:bCs/>
          <w:sz w:val="24"/>
          <w:szCs w:val="24"/>
          <w:lang w:val="en-US" w:eastAsia="zh-CN"/>
        </w:rPr>
        <w:t>安装、室内吊顶拆装、控制面板、冷凝水管安装、</w:t>
      </w:r>
      <w:r>
        <w:rPr>
          <w:rFonts w:hint="eastAsia" w:hAnsi="宋体" w:cs="宋体"/>
          <w:b w:val="0"/>
          <w:bCs/>
          <w:color w:val="auto"/>
          <w:sz w:val="24"/>
          <w:szCs w:val="24"/>
          <w:lang w:val="en-US" w:eastAsia="zh-CN"/>
        </w:rPr>
        <w:t>空调系统调试</w:t>
      </w:r>
      <w:r>
        <w:rPr>
          <w:rFonts w:hint="eastAsia" w:hAnsi="宋体" w:cs="宋体"/>
          <w:b w:val="0"/>
          <w:bCs/>
          <w:sz w:val="24"/>
          <w:szCs w:val="24"/>
          <w:lang w:val="en-US" w:eastAsia="zh-CN"/>
        </w:rPr>
        <w:t>、</w:t>
      </w:r>
      <w:r>
        <w:rPr>
          <w:rFonts w:hint="eastAsia" w:hAnsi="宋体" w:cs="宋体"/>
          <w:sz w:val="24"/>
          <w:lang w:eastAsia="zh-CN"/>
        </w:rPr>
        <w:t>人工费、利润</w:t>
      </w:r>
      <w:r>
        <w:rPr>
          <w:rFonts w:hint="eastAsia" w:hAnsi="宋体" w:cs="宋体"/>
          <w:sz w:val="24"/>
        </w:rPr>
        <w:t>、验收合格交付使用之前及保修期内保修服务等所有其他有关的含税费用</w:t>
      </w:r>
      <w:r>
        <w:rPr>
          <w:rFonts w:hint="eastAsia" w:hAnsi="宋体" w:cs="宋体"/>
          <w:sz w:val="24"/>
          <w:lang w:eastAsia="zh-CN"/>
        </w:rPr>
        <w:t>。</w:t>
      </w:r>
    </w:p>
    <w:p>
      <w:pPr>
        <w:spacing w:line="560" w:lineRule="exact"/>
        <w:rPr>
          <w:rFonts w:hAnsi="宋体" w:cs="宋体"/>
          <w:b/>
          <w:sz w:val="24"/>
          <w:szCs w:val="24"/>
        </w:rPr>
      </w:pPr>
      <w:r>
        <w:rPr>
          <w:rFonts w:hint="eastAsia" w:hAnsi="宋体" w:cs="宋体"/>
          <w:b/>
          <w:sz w:val="24"/>
          <w:szCs w:val="24"/>
        </w:rPr>
        <w:t>五、报价时需提交资料</w:t>
      </w:r>
    </w:p>
    <w:p>
      <w:pPr>
        <w:spacing w:line="560" w:lineRule="exact"/>
        <w:rPr>
          <w:rFonts w:hint="eastAsia" w:hAnsi="宋体" w:cs="宋体"/>
          <w:sz w:val="24"/>
          <w:szCs w:val="24"/>
        </w:rPr>
      </w:pPr>
      <w:r>
        <w:rPr>
          <w:rFonts w:hAnsi="宋体" w:cs="宋体"/>
          <w:sz w:val="24"/>
          <w:szCs w:val="24"/>
        </w:rPr>
        <w:t>（</w:t>
      </w:r>
      <w:r>
        <w:rPr>
          <w:rFonts w:hint="eastAsia" w:hAnsi="宋体" w:cs="宋体"/>
          <w:sz w:val="24"/>
          <w:szCs w:val="24"/>
        </w:rPr>
        <w:t>一）报价</w:t>
      </w:r>
      <w:r>
        <w:rPr>
          <w:rFonts w:hint="eastAsia" w:hAnsi="宋体" w:cs="宋体"/>
          <w:sz w:val="24"/>
          <w:szCs w:val="24"/>
          <w:lang w:val="en-US" w:eastAsia="zh-CN"/>
        </w:rPr>
        <w:t>表</w:t>
      </w:r>
      <w:r>
        <w:rPr>
          <w:rFonts w:hint="eastAsia" w:hAnsi="宋体" w:cs="宋体"/>
          <w:sz w:val="24"/>
          <w:szCs w:val="24"/>
        </w:rPr>
        <w:t>：包含货物名称、品牌、规格型号、数量、价格、质保期（模板详见附件</w:t>
      </w:r>
      <w:r>
        <w:rPr>
          <w:rFonts w:hint="eastAsia" w:hAnsi="宋体" w:cs="宋体"/>
          <w:sz w:val="24"/>
          <w:szCs w:val="24"/>
          <w:lang w:eastAsia="zh-CN"/>
        </w:rPr>
        <w:t>）</w:t>
      </w:r>
      <w:r>
        <w:rPr>
          <w:rFonts w:hint="eastAsia" w:hAnsi="宋体" w:cs="宋体"/>
          <w:sz w:val="24"/>
          <w:szCs w:val="24"/>
        </w:rPr>
        <w:t>。</w:t>
      </w:r>
    </w:p>
    <w:p>
      <w:pPr>
        <w:spacing w:line="560" w:lineRule="exact"/>
        <w:rPr>
          <w:rFonts w:hint="eastAsia" w:hAnsi="宋体" w:cs="宋体"/>
          <w:sz w:val="24"/>
          <w:szCs w:val="24"/>
        </w:rPr>
      </w:pPr>
      <w:r>
        <w:rPr>
          <w:rFonts w:hint="eastAsia" w:hAnsi="宋体" w:cs="宋体"/>
          <w:sz w:val="24"/>
          <w:szCs w:val="24"/>
        </w:rPr>
        <w:t>（</w:t>
      </w:r>
      <w:r>
        <w:rPr>
          <w:rFonts w:hint="eastAsia" w:hAnsi="宋体" w:cs="宋体"/>
          <w:sz w:val="24"/>
          <w:szCs w:val="24"/>
          <w:lang w:val="en-US" w:eastAsia="zh-CN"/>
        </w:rPr>
        <w:t>二</w:t>
      </w:r>
      <w:r>
        <w:rPr>
          <w:rFonts w:hint="eastAsia" w:hAnsi="宋体" w:cs="宋体"/>
          <w:sz w:val="24"/>
          <w:szCs w:val="24"/>
        </w:rPr>
        <w:t>）营业执照复印件加盖鲜章（三证合一）。</w:t>
      </w:r>
    </w:p>
    <w:p>
      <w:pPr>
        <w:spacing w:line="560" w:lineRule="exact"/>
        <w:rPr>
          <w:rFonts w:hint="default"/>
          <w:lang w:val="en-US" w:eastAsia="zh-CN"/>
        </w:rPr>
      </w:pPr>
      <w:r>
        <w:rPr>
          <w:rFonts w:hint="eastAsia" w:hAnsi="宋体" w:cs="宋体"/>
          <w:sz w:val="24"/>
          <w:szCs w:val="24"/>
          <w:lang w:eastAsia="zh-CN"/>
        </w:rPr>
        <w:t>（</w:t>
      </w:r>
      <w:r>
        <w:rPr>
          <w:rFonts w:hint="eastAsia" w:hAnsi="宋体" w:cs="宋体"/>
          <w:sz w:val="24"/>
          <w:szCs w:val="24"/>
          <w:lang w:val="en-US" w:eastAsia="zh-CN"/>
        </w:rPr>
        <w:t>三</w:t>
      </w:r>
      <w:r>
        <w:rPr>
          <w:rFonts w:hint="eastAsia" w:hAnsi="宋体" w:cs="宋体"/>
          <w:sz w:val="24"/>
          <w:szCs w:val="24"/>
          <w:lang w:eastAsia="zh-CN"/>
        </w:rPr>
        <w:t>）</w:t>
      </w:r>
      <w:r>
        <w:rPr>
          <w:rFonts w:hint="eastAsia" w:hAnsi="宋体" w:cs="宋体"/>
          <w:sz w:val="24"/>
          <w:szCs w:val="24"/>
          <w:lang w:val="en-US" w:eastAsia="zh-CN"/>
        </w:rPr>
        <w:t>空调安装人员的资质。</w:t>
      </w:r>
    </w:p>
    <w:p>
      <w:pPr>
        <w:spacing w:line="560" w:lineRule="exact"/>
        <w:rPr>
          <w:rFonts w:hAnsi="宋体" w:cs="宋体"/>
          <w:sz w:val="24"/>
          <w:szCs w:val="24"/>
        </w:rPr>
      </w:pPr>
      <w:r>
        <w:rPr>
          <w:rFonts w:hint="eastAsia" w:hAnsi="宋体" w:cs="宋体"/>
          <w:sz w:val="24"/>
          <w:szCs w:val="24"/>
        </w:rPr>
        <w:t>（</w:t>
      </w:r>
      <w:r>
        <w:rPr>
          <w:rFonts w:hint="eastAsia" w:hAnsi="宋体" w:cs="宋体"/>
          <w:sz w:val="24"/>
          <w:szCs w:val="24"/>
          <w:lang w:val="en-US" w:eastAsia="zh-CN"/>
        </w:rPr>
        <w:t>四</w:t>
      </w:r>
      <w:r>
        <w:rPr>
          <w:rFonts w:hint="eastAsia" w:hAnsi="宋体" w:cs="宋体"/>
          <w:sz w:val="24"/>
          <w:szCs w:val="24"/>
        </w:rPr>
        <w:t>）法定代表人受权书原件（如涉及）。</w:t>
      </w:r>
    </w:p>
    <w:p>
      <w:pPr>
        <w:spacing w:line="560" w:lineRule="exact"/>
        <w:rPr>
          <w:rFonts w:hAnsi="宋体" w:cs="宋体"/>
          <w:sz w:val="24"/>
          <w:szCs w:val="24"/>
        </w:rPr>
      </w:pPr>
      <w:r>
        <w:rPr>
          <w:rFonts w:hAnsi="宋体" w:cs="宋体"/>
          <w:sz w:val="24"/>
          <w:szCs w:val="24"/>
        </w:rPr>
        <w:t>（</w:t>
      </w:r>
      <w:r>
        <w:rPr>
          <w:rFonts w:hint="eastAsia" w:hAnsi="宋体" w:cs="宋体"/>
          <w:sz w:val="24"/>
          <w:szCs w:val="24"/>
          <w:lang w:val="en-US" w:eastAsia="zh-CN"/>
        </w:rPr>
        <w:t>五</w:t>
      </w:r>
      <w:r>
        <w:rPr>
          <w:rFonts w:hint="eastAsia" w:hAnsi="宋体" w:cs="宋体"/>
          <w:sz w:val="24"/>
          <w:szCs w:val="24"/>
        </w:rPr>
        <w:t>）法定代表人及经办人员身份证复印件。</w:t>
      </w:r>
    </w:p>
    <w:p>
      <w:pPr>
        <w:spacing w:line="560" w:lineRule="exact"/>
        <w:rPr>
          <w:rFonts w:hint="eastAsia" w:hAnsi="宋体" w:eastAsia="宋体" w:cs="宋体"/>
          <w:b/>
          <w:sz w:val="24"/>
          <w:szCs w:val="24"/>
          <w:lang w:eastAsia="zh-CN"/>
        </w:rPr>
      </w:pPr>
      <w:r>
        <w:rPr>
          <w:rFonts w:hint="eastAsia" w:hAnsi="宋体" w:cs="宋体"/>
          <w:b/>
          <w:sz w:val="24"/>
          <w:szCs w:val="24"/>
        </w:rPr>
        <w:t>注：以上材料均需在有效期内，并加盖供应商鲜章</w:t>
      </w:r>
      <w:r>
        <w:rPr>
          <w:rFonts w:hint="eastAsia" w:hAnsi="宋体" w:cs="宋体"/>
          <w:b/>
          <w:sz w:val="24"/>
          <w:szCs w:val="24"/>
          <w:lang w:eastAsia="zh-CN"/>
        </w:rPr>
        <w:t>。</w:t>
      </w:r>
    </w:p>
    <w:p>
      <w:pPr>
        <w:numPr>
          <w:ilvl w:val="0"/>
          <w:numId w:val="2"/>
        </w:numPr>
        <w:spacing w:line="560" w:lineRule="exact"/>
        <w:ind w:left="510" w:leftChars="0" w:hanging="510" w:firstLineChars="0"/>
        <w:rPr>
          <w:rFonts w:hint="eastAsia" w:hAnsi="宋体" w:cs="宋体"/>
          <w:b/>
          <w:sz w:val="24"/>
          <w:szCs w:val="24"/>
        </w:rPr>
      </w:pPr>
      <w:r>
        <w:rPr>
          <w:rFonts w:hint="eastAsia" w:hAnsi="宋体" w:cs="宋体"/>
          <w:b/>
          <w:sz w:val="24"/>
          <w:szCs w:val="24"/>
          <w:lang w:eastAsia="zh-CN"/>
        </w:rPr>
        <w:t>报名、</w:t>
      </w:r>
      <w:r>
        <w:rPr>
          <w:rFonts w:hint="eastAsia" w:hAnsi="宋体" w:cs="宋体"/>
          <w:b/>
          <w:sz w:val="24"/>
          <w:szCs w:val="24"/>
        </w:rPr>
        <w:t>报价时间、地点及方式</w:t>
      </w:r>
    </w:p>
    <w:p>
      <w:pPr>
        <w:numPr>
          <w:ilvl w:val="0"/>
          <w:numId w:val="3"/>
        </w:numPr>
        <w:spacing w:line="560" w:lineRule="exact"/>
        <w:ind w:leftChars="0"/>
        <w:rPr>
          <w:rFonts w:hint="eastAsia" w:hAnsi="宋体" w:cs="宋体"/>
          <w:b/>
          <w:sz w:val="24"/>
          <w:szCs w:val="24"/>
          <w:lang w:eastAsia="zh-CN"/>
        </w:rPr>
      </w:pPr>
      <w:r>
        <w:rPr>
          <w:rFonts w:hint="eastAsia" w:hAnsi="宋体" w:cs="宋体"/>
          <w:b/>
          <w:sz w:val="24"/>
          <w:szCs w:val="24"/>
          <w:lang w:eastAsia="zh-CN"/>
        </w:rPr>
        <w:t>报名时间及方式：</w:t>
      </w:r>
    </w:p>
    <w:p>
      <w:pPr>
        <w:numPr>
          <w:ilvl w:val="0"/>
          <w:numId w:val="0"/>
        </w:numPr>
        <w:spacing w:line="560" w:lineRule="exact"/>
        <w:ind w:firstLine="240" w:firstLineChars="100"/>
        <w:rPr>
          <w:rFonts w:hint="eastAsia" w:hAnsi="宋体" w:cs="宋体"/>
          <w:b w:val="0"/>
          <w:bCs/>
          <w:sz w:val="24"/>
          <w:szCs w:val="24"/>
          <w:lang w:val="en-US" w:eastAsia="zh-CN"/>
        </w:rPr>
      </w:pPr>
      <w:r>
        <w:rPr>
          <w:rFonts w:hint="eastAsia" w:hAnsi="宋体" w:cs="宋体"/>
          <w:b w:val="0"/>
          <w:bCs/>
          <w:sz w:val="24"/>
          <w:szCs w:val="24"/>
          <w:lang w:val="en-US" w:eastAsia="zh-CN"/>
        </w:rPr>
        <w:t>1、报名</w:t>
      </w:r>
      <w:r>
        <w:rPr>
          <w:rFonts w:hint="eastAsia" w:hAnsi="宋体" w:cs="宋体"/>
          <w:b w:val="0"/>
          <w:bCs/>
          <w:sz w:val="24"/>
          <w:szCs w:val="24"/>
          <w:lang w:eastAsia="zh-CN"/>
        </w:rPr>
        <w:t>截止时间：</w:t>
      </w:r>
      <w:r>
        <w:rPr>
          <w:rFonts w:hint="eastAsia" w:hAnsi="宋体" w:cs="宋体"/>
          <w:b w:val="0"/>
          <w:bCs/>
          <w:sz w:val="24"/>
          <w:szCs w:val="24"/>
          <w:lang w:val="en-US" w:eastAsia="zh-CN"/>
        </w:rPr>
        <w:t>2024年4月28日17:00（北京时间、法定节假日除外）</w:t>
      </w:r>
    </w:p>
    <w:p>
      <w:pPr>
        <w:numPr>
          <w:ilvl w:val="0"/>
          <w:numId w:val="0"/>
        </w:numPr>
        <w:spacing w:line="560" w:lineRule="exact"/>
        <w:ind w:firstLine="240" w:firstLineChars="100"/>
        <w:rPr>
          <w:rFonts w:hint="default" w:hAnsi="宋体" w:cs="宋体"/>
          <w:b w:val="0"/>
          <w:bCs/>
          <w:sz w:val="24"/>
          <w:szCs w:val="24"/>
          <w:lang w:val="en-US" w:eastAsia="zh-CN"/>
        </w:rPr>
      </w:pPr>
      <w:r>
        <w:rPr>
          <w:rFonts w:hint="eastAsia" w:hAnsi="宋体" w:cs="宋体"/>
          <w:b w:val="0"/>
          <w:bCs/>
          <w:sz w:val="24"/>
          <w:szCs w:val="24"/>
          <w:lang w:val="en-US" w:eastAsia="zh-CN"/>
        </w:rPr>
        <w:t>2、报名方式</w:t>
      </w:r>
    </w:p>
    <w:p>
      <w:pPr>
        <w:numPr>
          <w:ilvl w:val="0"/>
          <w:numId w:val="0"/>
        </w:numPr>
        <w:spacing w:line="560" w:lineRule="exact"/>
        <w:ind w:firstLine="480" w:firstLineChars="200"/>
        <w:rPr>
          <w:rFonts w:hint="eastAsia" w:hAnsi="宋体" w:cs="宋体"/>
          <w:sz w:val="24"/>
          <w:lang w:val="zh-CN"/>
        </w:rPr>
      </w:pPr>
      <w:r>
        <w:rPr>
          <w:rFonts w:hint="eastAsia" w:hAnsi="宋体" w:cs="宋体"/>
          <w:b w:val="0"/>
          <w:bCs/>
          <w:sz w:val="24"/>
          <w:szCs w:val="24"/>
          <w:lang w:val="en-US" w:eastAsia="zh-CN"/>
        </w:rPr>
        <w:t>2.1现场报名：</w:t>
      </w:r>
      <w:r>
        <w:rPr>
          <w:rFonts w:hint="eastAsia" w:hAnsi="宋体" w:cs="宋体"/>
          <w:sz w:val="24"/>
          <w:lang w:val="zh-CN"/>
        </w:rPr>
        <w:t>在报名时间内带法人代表</w:t>
      </w:r>
      <w:r>
        <w:rPr>
          <w:rFonts w:hint="eastAsia" w:hAnsi="宋体" w:cs="宋体"/>
          <w:sz w:val="24"/>
        </w:rPr>
        <w:t>授权委托书加盖公章</w:t>
      </w:r>
      <w:r>
        <w:rPr>
          <w:rFonts w:hint="eastAsia" w:hAnsi="宋体" w:cs="宋体"/>
          <w:bCs/>
          <w:sz w:val="24"/>
        </w:rPr>
        <w:t>（须注明项目名称、联系人及联系电话、电子邮箱）、经办人身份证复印件加盖公章到雅安市名山区人民医院采购办（</w:t>
      </w:r>
      <w:r>
        <w:rPr>
          <w:rFonts w:hint="eastAsia" w:hAnsi="宋体" w:cs="宋体"/>
          <w:bCs/>
          <w:sz w:val="24"/>
          <w:lang w:eastAsia="zh-CN"/>
        </w:rPr>
        <w:t>新院区门诊楼</w:t>
      </w:r>
      <w:r>
        <w:rPr>
          <w:rFonts w:hint="eastAsia" w:hAnsi="宋体" w:cs="宋体"/>
          <w:bCs/>
          <w:sz w:val="24"/>
          <w:lang w:val="en-US" w:eastAsia="zh-CN"/>
        </w:rPr>
        <w:t>3楼</w:t>
      </w:r>
      <w:r>
        <w:rPr>
          <w:rFonts w:hint="eastAsia" w:hAnsi="宋体" w:cs="宋体"/>
          <w:bCs/>
          <w:sz w:val="24"/>
        </w:rPr>
        <w:t>）</w:t>
      </w:r>
      <w:r>
        <w:rPr>
          <w:rFonts w:hint="eastAsia" w:hAnsi="宋体" w:cs="宋体"/>
          <w:sz w:val="24"/>
        </w:rPr>
        <w:t>现场报名</w:t>
      </w:r>
      <w:r>
        <w:rPr>
          <w:rFonts w:hint="eastAsia" w:hAnsi="宋体" w:cs="宋体"/>
          <w:sz w:val="24"/>
          <w:lang w:val="zh-CN"/>
        </w:rPr>
        <w:t>。</w:t>
      </w:r>
    </w:p>
    <w:p>
      <w:pPr>
        <w:spacing w:line="560" w:lineRule="exact"/>
        <w:ind w:firstLine="600" w:firstLineChars="250"/>
        <w:rPr>
          <w:rFonts w:hint="eastAsia" w:hAnsi="宋体" w:cs="宋体"/>
          <w:bCs/>
          <w:sz w:val="24"/>
        </w:rPr>
      </w:pPr>
      <w:r>
        <w:rPr>
          <w:rFonts w:hint="eastAsia" w:hAnsi="宋体" w:cs="宋体"/>
          <w:sz w:val="24"/>
          <w:lang w:val="en-US" w:eastAsia="zh-CN"/>
        </w:rPr>
        <w:t>2.2</w:t>
      </w:r>
      <w:r>
        <w:rPr>
          <w:rFonts w:hint="eastAsia" w:hAnsi="宋体" w:cs="宋体"/>
          <w:sz w:val="24"/>
          <w:lang w:val="zh-CN"/>
        </w:rPr>
        <w:t>网络报名：将上述资料扫描后发送至QQ邮箱（</w:t>
      </w:r>
      <w:r>
        <w:rPr>
          <w:rFonts w:hint="eastAsia" w:hAnsi="宋体" w:cs="宋体"/>
          <w:sz w:val="24"/>
          <w:lang w:val="en-US" w:eastAsia="zh-CN"/>
        </w:rPr>
        <w:t>3493214413</w:t>
      </w:r>
      <w:r>
        <w:rPr>
          <w:rFonts w:hint="eastAsia" w:hAnsi="宋体" w:cs="宋体"/>
          <w:sz w:val="24"/>
          <w:lang w:val="zh-CN"/>
        </w:rPr>
        <w:t>@qq.com）进行</w:t>
      </w:r>
      <w:r>
        <w:rPr>
          <w:rFonts w:hint="eastAsia" w:hAnsi="宋体" w:cs="宋体"/>
          <w:bCs/>
          <w:sz w:val="24"/>
        </w:rPr>
        <w:t>登记报名（节假日期间可接收网络报名）。</w:t>
      </w:r>
    </w:p>
    <w:p>
      <w:pPr>
        <w:spacing w:line="560" w:lineRule="exact"/>
        <w:rPr>
          <w:rFonts w:hint="eastAsia" w:hAnsi="宋体" w:eastAsia="宋体" w:cs="宋体"/>
          <w:b/>
          <w:bCs w:val="0"/>
          <w:sz w:val="24"/>
          <w:lang w:val="en-US" w:eastAsia="zh-CN"/>
        </w:rPr>
      </w:pPr>
      <w:r>
        <w:rPr>
          <w:rFonts w:hint="eastAsia" w:hAnsi="宋体" w:cs="宋体"/>
          <w:b/>
          <w:bCs w:val="0"/>
          <w:sz w:val="24"/>
          <w:lang w:eastAsia="zh-CN"/>
        </w:rPr>
        <w:t>（二）报价时间及方式：</w:t>
      </w:r>
    </w:p>
    <w:p>
      <w:pPr>
        <w:spacing w:line="560" w:lineRule="exact"/>
        <w:ind w:firstLine="240" w:firstLineChars="100"/>
        <w:rPr>
          <w:rFonts w:hint="default" w:hAnsi="宋体" w:cs="宋体"/>
          <w:sz w:val="24"/>
          <w:lang w:val="en-US"/>
        </w:rPr>
      </w:pPr>
      <w:r>
        <w:rPr>
          <w:rFonts w:hint="eastAsia" w:hAnsi="宋体" w:cs="宋体"/>
          <w:sz w:val="24"/>
          <w:lang w:val="en-US" w:eastAsia="zh-CN"/>
        </w:rPr>
        <w:t>1、</w:t>
      </w:r>
      <w:r>
        <w:rPr>
          <w:rFonts w:hint="eastAsia" w:hAnsi="宋体" w:cs="宋体"/>
          <w:sz w:val="24"/>
          <w:lang w:val="zh-CN"/>
        </w:rPr>
        <w:t>报价</w:t>
      </w:r>
      <w:r>
        <w:rPr>
          <w:rFonts w:hint="eastAsia" w:hAnsi="宋体" w:cs="宋体"/>
          <w:sz w:val="24"/>
          <w:lang w:val="en-US" w:eastAsia="zh-CN"/>
        </w:rPr>
        <w:t>截止</w:t>
      </w:r>
      <w:r>
        <w:rPr>
          <w:rFonts w:hint="eastAsia" w:hAnsi="宋体" w:cs="宋体"/>
          <w:sz w:val="24"/>
          <w:lang w:val="zh-CN"/>
        </w:rPr>
        <w:t>时间：2</w:t>
      </w:r>
      <w:r>
        <w:rPr>
          <w:rFonts w:hAnsi="宋体" w:cs="宋体"/>
          <w:sz w:val="24"/>
          <w:lang w:val="zh-CN"/>
        </w:rPr>
        <w:t>02</w:t>
      </w:r>
      <w:r>
        <w:rPr>
          <w:rFonts w:hint="eastAsia" w:hAnsi="宋体" w:cs="宋体"/>
          <w:sz w:val="24"/>
          <w:lang w:val="en-US" w:eastAsia="zh-CN"/>
        </w:rPr>
        <w:t>4</w:t>
      </w:r>
      <w:r>
        <w:rPr>
          <w:rFonts w:hint="eastAsia" w:hAnsi="宋体" w:cs="宋体"/>
          <w:sz w:val="24"/>
          <w:lang w:val="zh-CN"/>
        </w:rPr>
        <w:t>年</w:t>
      </w:r>
      <w:r>
        <w:rPr>
          <w:rFonts w:hint="eastAsia" w:hAnsi="宋体" w:cs="宋体"/>
          <w:sz w:val="24"/>
          <w:lang w:val="en-US" w:eastAsia="zh-CN"/>
        </w:rPr>
        <w:t>5</w:t>
      </w:r>
      <w:r>
        <w:rPr>
          <w:rFonts w:hint="eastAsia" w:hAnsi="宋体" w:cs="宋体"/>
          <w:sz w:val="24"/>
          <w:lang w:val="zh-CN"/>
        </w:rPr>
        <w:t>月</w:t>
      </w:r>
      <w:r>
        <w:rPr>
          <w:rFonts w:hint="eastAsia" w:hAnsi="宋体" w:cs="宋体"/>
          <w:sz w:val="24"/>
          <w:lang w:val="en-US" w:eastAsia="zh-CN"/>
        </w:rPr>
        <w:t>6</w:t>
      </w:r>
      <w:r>
        <w:rPr>
          <w:rFonts w:hint="eastAsia" w:hAnsi="宋体" w:cs="宋体"/>
          <w:sz w:val="24"/>
          <w:lang w:val="zh-CN"/>
        </w:rPr>
        <w:t>日</w:t>
      </w:r>
      <w:r>
        <w:rPr>
          <w:rFonts w:hint="eastAsia" w:hAnsi="宋体" w:cs="宋体"/>
          <w:sz w:val="24"/>
          <w:lang w:val="en-US" w:eastAsia="zh-CN"/>
        </w:rPr>
        <w:t>17:00</w:t>
      </w:r>
    </w:p>
    <w:p>
      <w:pPr>
        <w:spacing w:line="560" w:lineRule="exact"/>
        <w:ind w:firstLine="240" w:firstLineChars="100"/>
        <w:rPr>
          <w:rFonts w:hAnsi="宋体" w:cs="宋体"/>
          <w:bCs/>
          <w:sz w:val="24"/>
        </w:rPr>
      </w:pPr>
      <w:r>
        <w:rPr>
          <w:rFonts w:hint="eastAsia" w:hAnsi="宋体" w:cs="宋体"/>
          <w:sz w:val="24"/>
          <w:lang w:val="en-US" w:eastAsia="zh-CN"/>
        </w:rPr>
        <w:t>2、</w:t>
      </w:r>
      <w:r>
        <w:rPr>
          <w:rFonts w:hint="eastAsia" w:hAnsi="宋体" w:cs="宋体"/>
          <w:sz w:val="24"/>
          <w:lang w:val="zh-CN"/>
        </w:rPr>
        <w:t>报价地点：</w:t>
      </w:r>
      <w:r>
        <w:rPr>
          <w:rFonts w:hint="eastAsia" w:hAnsi="宋体" w:cs="宋体"/>
          <w:bCs/>
          <w:sz w:val="24"/>
        </w:rPr>
        <w:t>雅安市名山区人民医院</w:t>
      </w:r>
      <w:r>
        <w:rPr>
          <w:rFonts w:hint="eastAsia" w:hAnsi="宋体" w:cs="宋体"/>
          <w:bCs/>
          <w:sz w:val="24"/>
          <w:lang w:val="en-US" w:eastAsia="zh-CN"/>
        </w:rPr>
        <w:t>招投标办公室</w:t>
      </w:r>
      <w:r>
        <w:rPr>
          <w:rFonts w:hint="eastAsia" w:hAnsi="宋体" w:cs="宋体"/>
          <w:bCs/>
          <w:sz w:val="24"/>
        </w:rPr>
        <w:t>（</w:t>
      </w:r>
      <w:r>
        <w:rPr>
          <w:rFonts w:hint="eastAsia" w:hAnsi="宋体" w:cs="宋体"/>
          <w:bCs/>
          <w:sz w:val="24"/>
          <w:lang w:val="en-US" w:eastAsia="zh-CN"/>
        </w:rPr>
        <w:t>新</w:t>
      </w:r>
      <w:r>
        <w:rPr>
          <w:rFonts w:hint="eastAsia" w:hAnsi="宋体" w:cs="宋体"/>
          <w:bCs/>
          <w:sz w:val="24"/>
        </w:rPr>
        <w:t>院区</w:t>
      </w:r>
      <w:r>
        <w:rPr>
          <w:rFonts w:hint="eastAsia" w:hAnsi="宋体" w:cs="宋体"/>
          <w:bCs/>
          <w:sz w:val="24"/>
          <w:lang w:val="en-US" w:eastAsia="zh-CN"/>
        </w:rPr>
        <w:t>门诊3</w:t>
      </w:r>
      <w:r>
        <w:rPr>
          <w:rFonts w:hint="eastAsia" w:hAnsi="宋体" w:cs="宋体"/>
          <w:bCs/>
          <w:sz w:val="24"/>
        </w:rPr>
        <w:t>楼）</w:t>
      </w:r>
    </w:p>
    <w:p>
      <w:pPr>
        <w:spacing w:line="560" w:lineRule="exact"/>
        <w:ind w:firstLine="240" w:firstLineChars="100"/>
        <w:rPr>
          <w:rFonts w:hint="eastAsia" w:hAnsi="宋体" w:cs="宋体"/>
          <w:sz w:val="24"/>
          <w:szCs w:val="24"/>
        </w:rPr>
      </w:pPr>
      <w:r>
        <w:rPr>
          <w:rFonts w:hint="eastAsia" w:hAnsi="宋体" w:cs="宋体"/>
          <w:bCs/>
          <w:sz w:val="24"/>
          <w:lang w:val="en-US" w:eastAsia="zh-CN"/>
        </w:rPr>
        <w:t>3、</w:t>
      </w:r>
      <w:r>
        <w:rPr>
          <w:rFonts w:hint="eastAsia" w:hAnsi="宋体" w:cs="宋体"/>
          <w:bCs/>
          <w:sz w:val="24"/>
        </w:rPr>
        <w:t>报价方式：网上报价：</w:t>
      </w:r>
      <w:r>
        <w:rPr>
          <w:rFonts w:hint="eastAsia" w:hAnsi="宋体" w:cs="宋体"/>
          <w:sz w:val="24"/>
          <w:lang w:val="zh-CN"/>
        </w:rPr>
        <w:t>将以上全部资料</w:t>
      </w:r>
      <w:r>
        <w:rPr>
          <w:rFonts w:hint="eastAsia" w:hAnsi="宋体" w:cs="宋体"/>
          <w:sz w:val="24"/>
          <w:szCs w:val="24"/>
        </w:rPr>
        <w:t>扫描件</w:t>
      </w:r>
      <w:r>
        <w:rPr>
          <w:rFonts w:hint="eastAsia" w:hAnsi="宋体" w:cs="宋体"/>
          <w:sz w:val="24"/>
          <w:lang w:val="zh-CN"/>
        </w:rPr>
        <w:t>发送至</w:t>
      </w:r>
      <w:r>
        <w:rPr>
          <w:rFonts w:hint="eastAsia" w:hAnsi="宋体" w:cs="宋体"/>
          <w:sz w:val="24"/>
        </w:rPr>
        <w:t>QQ</w:t>
      </w:r>
      <w:r>
        <w:rPr>
          <w:rFonts w:hint="eastAsia" w:hAnsi="宋体" w:cs="宋体"/>
          <w:sz w:val="24"/>
          <w:lang w:val="zh-CN"/>
        </w:rPr>
        <w:t>邮箱</w:t>
      </w:r>
      <w:r>
        <w:rPr>
          <w:rFonts w:hint="eastAsia" w:hAnsi="宋体" w:cs="宋体"/>
          <w:sz w:val="24"/>
        </w:rPr>
        <w:t>（</w:t>
      </w:r>
      <w:r>
        <w:fldChar w:fldCharType="begin"/>
      </w:r>
      <w:r>
        <w:instrText xml:space="preserve"> HYPERLINK "mailto:3493214413@qq.com" </w:instrText>
      </w:r>
      <w:r>
        <w:fldChar w:fldCharType="separate"/>
      </w:r>
      <w:r>
        <w:rPr>
          <w:rStyle w:val="17"/>
          <w:rFonts w:ascii="宋体" w:hAnsi="宋体" w:cs="宋体"/>
          <w:sz w:val="24"/>
          <w:szCs w:val="20"/>
        </w:rPr>
        <w:t>3493214413</w:t>
      </w:r>
      <w:r>
        <w:rPr>
          <w:rStyle w:val="17"/>
          <w:rFonts w:hint="eastAsia" w:ascii="宋体" w:hAnsi="宋体" w:cs="宋体"/>
          <w:sz w:val="24"/>
          <w:szCs w:val="20"/>
        </w:rPr>
        <w:t>@qq.com</w:t>
      </w:r>
      <w:r>
        <w:rPr>
          <w:rStyle w:val="17"/>
          <w:rFonts w:hint="eastAsia" w:ascii="宋体" w:hAnsi="宋体" w:cs="宋体"/>
          <w:sz w:val="24"/>
          <w:szCs w:val="20"/>
        </w:rPr>
        <w:fldChar w:fldCharType="end"/>
      </w:r>
      <w:r>
        <w:rPr>
          <w:rFonts w:hint="eastAsia" w:hAnsi="宋体" w:cs="宋体"/>
          <w:sz w:val="24"/>
        </w:rPr>
        <w:t>）。</w:t>
      </w:r>
      <w:r>
        <w:rPr>
          <w:rFonts w:hAnsi="宋体" w:cs="宋体"/>
          <w:b/>
          <w:sz w:val="24"/>
          <w:szCs w:val="24"/>
        </w:rPr>
        <w:t xml:space="preserve"> </w:t>
      </w:r>
      <w:r>
        <w:rPr>
          <w:rFonts w:hint="eastAsia" w:hAnsi="宋体" w:cs="宋体"/>
          <w:sz w:val="24"/>
          <w:szCs w:val="24"/>
        </w:rPr>
        <w:t xml:space="preserve"> </w:t>
      </w:r>
    </w:p>
    <w:p>
      <w:pPr>
        <w:spacing w:line="560" w:lineRule="exact"/>
        <w:rPr>
          <w:rFonts w:hAnsi="宋体" w:cs="宋体"/>
          <w:b/>
          <w:sz w:val="24"/>
          <w:szCs w:val="24"/>
        </w:rPr>
      </w:pPr>
      <w:r>
        <w:rPr>
          <w:rFonts w:hint="eastAsia" w:hAnsi="宋体" w:cs="宋体"/>
          <w:b/>
          <w:sz w:val="24"/>
          <w:szCs w:val="24"/>
        </w:rPr>
        <w:t>七、联系方式</w:t>
      </w:r>
    </w:p>
    <w:p>
      <w:pPr>
        <w:pStyle w:val="19"/>
        <w:spacing w:line="560" w:lineRule="exact"/>
        <w:ind w:firstLine="0" w:firstLineChars="0"/>
        <w:rPr>
          <w:rFonts w:hint="eastAsia" w:ascii="宋体" w:hAnsi="宋体" w:cs="宋体"/>
          <w:color w:val="000000"/>
          <w:sz w:val="24"/>
          <w:lang w:val="en-US" w:eastAsia="zh-CN"/>
        </w:rPr>
      </w:pPr>
      <w:r>
        <w:rPr>
          <w:rFonts w:hint="eastAsia" w:ascii="宋体" w:hAnsi="宋体" w:cs="宋体"/>
          <w:color w:val="000000"/>
          <w:sz w:val="24"/>
        </w:rPr>
        <w:t>通讯地址：雅安市名山区</w:t>
      </w:r>
      <w:r>
        <w:rPr>
          <w:rFonts w:hint="eastAsia" w:ascii="宋体" w:hAnsi="宋体" w:cs="宋体"/>
          <w:color w:val="000000"/>
          <w:sz w:val="24"/>
          <w:lang w:val="en-US" w:eastAsia="zh-CN"/>
        </w:rPr>
        <w:t>皇茶大道中段安康路1号</w:t>
      </w:r>
    </w:p>
    <w:p>
      <w:pPr>
        <w:pStyle w:val="19"/>
        <w:spacing w:line="560" w:lineRule="exact"/>
        <w:ind w:firstLine="0" w:firstLineChars="0"/>
        <w:rPr>
          <w:rFonts w:ascii="宋体" w:hAnsi="宋体" w:cs="宋体"/>
          <w:color w:val="000000"/>
          <w:sz w:val="24"/>
        </w:rPr>
      </w:pPr>
      <w:r>
        <w:rPr>
          <w:rFonts w:hint="eastAsia" w:ascii="宋体" w:hAnsi="宋体" w:cs="宋体"/>
          <w:color w:val="000000"/>
          <w:sz w:val="24"/>
        </w:rPr>
        <w:t xml:space="preserve">联 系 人及电话：范女士 </w:t>
      </w:r>
      <w:r>
        <w:rPr>
          <w:rFonts w:ascii="宋体" w:hAnsi="宋体" w:cs="宋体"/>
          <w:color w:val="000000"/>
          <w:sz w:val="24"/>
        </w:rPr>
        <w:t xml:space="preserve">  </w:t>
      </w:r>
      <w:r>
        <w:rPr>
          <w:rFonts w:hint="eastAsia" w:ascii="宋体" w:hAnsi="宋体" w:cs="宋体"/>
          <w:sz w:val="24"/>
          <w:szCs w:val="24"/>
        </w:rPr>
        <w:t>0835-</w:t>
      </w:r>
      <w:r>
        <w:rPr>
          <w:rFonts w:ascii="宋体" w:hAnsi="宋体" w:cs="宋体"/>
          <w:sz w:val="24"/>
          <w:szCs w:val="24"/>
        </w:rPr>
        <w:t xml:space="preserve">3233286     </w:t>
      </w:r>
      <w:r>
        <w:rPr>
          <w:rFonts w:hint="eastAsia" w:ascii="宋体" w:hAnsi="宋体" w:cs="宋体"/>
          <w:color w:val="000000"/>
          <w:sz w:val="24"/>
        </w:rPr>
        <w:t>邮箱：</w:t>
      </w:r>
      <w:r>
        <w:fldChar w:fldCharType="begin"/>
      </w:r>
      <w:r>
        <w:instrText xml:space="preserve"> HYPERLINK "mailto:3493214413@qq.com" </w:instrText>
      </w:r>
      <w:r>
        <w:fldChar w:fldCharType="separate"/>
      </w:r>
      <w:r>
        <w:rPr>
          <w:rStyle w:val="17"/>
          <w:rFonts w:hint="eastAsia" w:ascii="宋体" w:hAnsi="宋体" w:cs="宋体"/>
          <w:sz w:val="24"/>
        </w:rPr>
        <w:t>34</w:t>
      </w:r>
      <w:r>
        <w:rPr>
          <w:rStyle w:val="17"/>
          <w:rFonts w:ascii="宋体" w:hAnsi="宋体" w:cs="宋体"/>
          <w:sz w:val="24"/>
        </w:rPr>
        <w:t>93214413</w:t>
      </w:r>
      <w:r>
        <w:rPr>
          <w:rStyle w:val="17"/>
          <w:rFonts w:hint="eastAsia" w:ascii="宋体" w:hAnsi="宋体" w:cs="宋体"/>
          <w:sz w:val="24"/>
        </w:rPr>
        <w:t>@qq.com</w:t>
      </w:r>
      <w:r>
        <w:rPr>
          <w:rStyle w:val="17"/>
          <w:rFonts w:hint="eastAsia" w:ascii="宋体" w:hAnsi="宋体" w:cs="宋体"/>
          <w:sz w:val="24"/>
        </w:rPr>
        <w:fldChar w:fldCharType="end"/>
      </w:r>
      <w:r>
        <w:rPr>
          <w:rFonts w:hint="eastAsia" w:ascii="宋体" w:hAnsi="宋体" w:cs="宋体"/>
          <w:color w:val="000000"/>
          <w:sz w:val="24"/>
        </w:rPr>
        <w:t xml:space="preserve"> </w:t>
      </w:r>
      <w:r>
        <w:rPr>
          <w:rFonts w:ascii="宋体" w:hAnsi="宋体" w:cs="宋体"/>
          <w:color w:val="000000"/>
          <w:sz w:val="24"/>
        </w:rPr>
        <w:t xml:space="preserve">  </w:t>
      </w:r>
    </w:p>
    <w:p>
      <w:pPr>
        <w:pStyle w:val="19"/>
        <w:spacing w:line="560" w:lineRule="exact"/>
        <w:ind w:firstLine="0" w:firstLineChars="0"/>
        <w:rPr>
          <w:rFonts w:ascii="宋体" w:hAnsi="宋体" w:cs="宋体"/>
          <w:color w:val="000000"/>
          <w:sz w:val="24"/>
        </w:rPr>
      </w:pPr>
      <w:r>
        <w:rPr>
          <w:rFonts w:hint="eastAsia" w:ascii="宋体" w:hAnsi="宋体" w:cs="宋体"/>
          <w:color w:val="000000"/>
          <w:sz w:val="24"/>
        </w:rPr>
        <w:t>项目负责人及联系电话：</w:t>
      </w:r>
      <w:r>
        <w:rPr>
          <w:rFonts w:hint="eastAsia" w:ascii="宋体" w:hAnsi="宋体" w:cs="宋体"/>
          <w:color w:val="000000"/>
          <w:sz w:val="24"/>
          <w:lang w:val="en-US" w:eastAsia="zh-CN"/>
        </w:rPr>
        <w:t>田</w:t>
      </w:r>
      <w:r>
        <w:rPr>
          <w:rFonts w:hint="eastAsia" w:ascii="宋体" w:hAnsi="宋体" w:cs="宋体"/>
          <w:color w:val="000000"/>
          <w:sz w:val="24"/>
        </w:rPr>
        <w:t xml:space="preserve">女士 </w:t>
      </w:r>
      <w:r>
        <w:rPr>
          <w:rFonts w:ascii="宋体" w:hAnsi="宋体" w:cs="宋体"/>
          <w:color w:val="000000"/>
          <w:sz w:val="24"/>
        </w:rPr>
        <w:t xml:space="preserve"> 0835-3233286</w:t>
      </w:r>
    </w:p>
    <w:p>
      <w:pPr>
        <w:pStyle w:val="6"/>
        <w:tabs>
          <w:tab w:val="left" w:pos="425"/>
          <w:tab w:val="left" w:pos="4265"/>
        </w:tabs>
        <w:spacing w:before="0" w:after="0"/>
        <w:rPr>
          <w:b w:val="0"/>
          <w:kern w:val="36"/>
          <w:sz w:val="24"/>
          <w:szCs w:val="24"/>
        </w:rPr>
      </w:pPr>
      <w:r>
        <w:rPr>
          <w:rFonts w:hint="eastAsia"/>
          <w:b w:val="0"/>
          <w:kern w:val="36"/>
          <w:sz w:val="24"/>
          <w:szCs w:val="24"/>
        </w:rPr>
        <w:t>附件：</w:t>
      </w:r>
    </w:p>
    <w:p>
      <w:pPr>
        <w:pStyle w:val="6"/>
        <w:tabs>
          <w:tab w:val="left" w:pos="425"/>
          <w:tab w:val="left" w:pos="4265"/>
        </w:tabs>
        <w:spacing w:before="0" w:after="0"/>
        <w:jc w:val="center"/>
        <w:rPr>
          <w:b w:val="0"/>
          <w:kern w:val="36"/>
          <w:sz w:val="24"/>
          <w:szCs w:val="24"/>
        </w:rPr>
      </w:pPr>
      <w:r>
        <w:rPr>
          <w:rFonts w:hint="eastAsia"/>
          <w:kern w:val="36"/>
          <w:sz w:val="36"/>
        </w:rPr>
        <w:t>报价表模板</w:t>
      </w:r>
    </w:p>
    <w:p>
      <w:pPr>
        <w:spacing w:line="360" w:lineRule="auto"/>
        <w:ind w:left="1197" w:leftChars="-1" w:right="-92" w:rightChars="-27" w:hanging="1200" w:hangingChars="500"/>
        <w:rPr>
          <w:rFonts w:hAnsi="宋体" w:cs="宋体"/>
          <w:sz w:val="24"/>
          <w:szCs w:val="24"/>
        </w:rPr>
      </w:pPr>
      <w:r>
        <w:rPr>
          <w:rFonts w:hint="eastAsia" w:hAnsi="宋体" w:cs="宋体"/>
          <w:sz w:val="24"/>
          <w:szCs w:val="24"/>
        </w:rPr>
        <w:t>项目名称：雅安市名山区人民医院</w:t>
      </w:r>
      <w:r>
        <w:rPr>
          <w:rFonts w:hint="eastAsia" w:hAnsi="宋体" w:cs="宋体"/>
          <w:color w:val="auto"/>
          <w:sz w:val="24"/>
          <w:szCs w:val="24"/>
          <w:lang w:eastAsia="zh-CN"/>
        </w:rPr>
        <w:t>新增</w:t>
      </w:r>
      <w:r>
        <w:rPr>
          <w:rFonts w:hint="eastAsia" w:hAnsi="宋体" w:cs="宋体"/>
          <w:color w:val="auto"/>
          <w:sz w:val="24"/>
          <w:szCs w:val="24"/>
          <w:lang w:val="en-US" w:eastAsia="zh-CN"/>
        </w:rPr>
        <w:t>中央空调内机</w:t>
      </w:r>
      <w:r>
        <w:rPr>
          <w:rFonts w:hint="eastAsia" w:hAnsi="宋体" w:cs="宋体"/>
          <w:color w:val="auto"/>
          <w:sz w:val="24"/>
          <w:szCs w:val="24"/>
        </w:rPr>
        <w:t>市场调查项目</w:t>
      </w:r>
    </w:p>
    <w:p>
      <w:pPr>
        <w:spacing w:line="360" w:lineRule="auto"/>
        <w:ind w:left="1197" w:leftChars="-1" w:right="-92" w:rightChars="-27" w:hanging="1200" w:hangingChars="500"/>
        <w:rPr>
          <w:rFonts w:hAnsi="宋体" w:cs="宋体"/>
          <w:b/>
          <w:sz w:val="24"/>
          <w:szCs w:val="24"/>
          <w:u w:val="single"/>
        </w:rPr>
      </w:pPr>
      <w:r>
        <w:rPr>
          <w:rFonts w:hint="eastAsia" w:hAnsi="宋体" w:cs="宋体"/>
          <w:sz w:val="24"/>
          <w:szCs w:val="24"/>
        </w:rPr>
        <w:t>项目编号：名医采2</w:t>
      </w:r>
      <w:r>
        <w:rPr>
          <w:rFonts w:hAnsi="宋体" w:cs="宋体"/>
          <w:sz w:val="24"/>
          <w:szCs w:val="24"/>
        </w:rPr>
        <w:t>02</w:t>
      </w:r>
      <w:r>
        <w:rPr>
          <w:rFonts w:hint="eastAsia" w:hAnsi="宋体" w:cs="宋体"/>
          <w:sz w:val="24"/>
          <w:szCs w:val="24"/>
          <w:lang w:val="en-US" w:eastAsia="zh-CN"/>
        </w:rPr>
        <w:t>4</w:t>
      </w:r>
      <w:r>
        <w:rPr>
          <w:rFonts w:hint="eastAsia" w:hAnsi="宋体" w:cs="宋体"/>
          <w:sz w:val="24"/>
          <w:szCs w:val="24"/>
        </w:rPr>
        <w:t>-</w:t>
      </w:r>
      <w:r>
        <w:rPr>
          <w:rFonts w:hint="eastAsia" w:hAnsi="宋体" w:cs="宋体"/>
          <w:sz w:val="24"/>
          <w:szCs w:val="24"/>
          <w:lang w:val="en-US" w:eastAsia="zh-CN"/>
        </w:rPr>
        <w:t>029</w:t>
      </w:r>
      <w:r>
        <w:rPr>
          <w:rFonts w:hAnsi="宋体" w:cs="宋体"/>
          <w:bCs/>
          <w:sz w:val="24"/>
          <w:szCs w:val="24"/>
        </w:rPr>
        <w:t xml:space="preserve">                                  </w:t>
      </w:r>
    </w:p>
    <w:tbl>
      <w:tblPr>
        <w:tblStyle w:val="14"/>
        <w:tblW w:w="0" w:type="auto"/>
        <w:tblInd w:w="1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99"/>
        <w:gridCol w:w="2836"/>
        <w:gridCol w:w="1349"/>
        <w:gridCol w:w="1741"/>
        <w:gridCol w:w="220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5" w:hRule="atLeast"/>
        </w:trPr>
        <w:tc>
          <w:tcPr>
            <w:tcW w:w="2399" w:type="dxa"/>
            <w:tcBorders>
              <w:top w:val="single" w:color="auto" w:sz="4" w:space="0"/>
              <w:bottom w:val="single" w:color="auto" w:sz="4" w:space="0"/>
              <w:right w:val="single" w:color="auto" w:sz="4" w:space="0"/>
            </w:tcBorders>
            <w:vAlign w:val="center"/>
          </w:tcPr>
          <w:p>
            <w:pPr>
              <w:widowControl w:val="0"/>
              <w:tabs>
                <w:tab w:val="left" w:pos="0"/>
              </w:tabs>
              <w:wordWrap w:val="0"/>
              <w:topLinePunct/>
              <w:adjustRightInd w:val="0"/>
              <w:snapToGrid w:val="0"/>
              <w:spacing w:line="360" w:lineRule="exact"/>
              <w:jc w:val="center"/>
              <w:rPr>
                <w:rFonts w:hint="eastAsia" w:hAnsi="宋体" w:eastAsia="宋体" w:cs="宋体"/>
                <w:bCs/>
                <w:sz w:val="21"/>
                <w:szCs w:val="21"/>
                <w:lang w:eastAsia="zh-CN"/>
              </w:rPr>
            </w:pPr>
            <w:r>
              <w:rPr>
                <w:rFonts w:hint="eastAsia" w:hAnsi="宋体" w:cs="宋体"/>
                <w:b/>
                <w:bCs/>
                <w:sz w:val="24"/>
                <w:szCs w:val="24"/>
              </w:rPr>
              <w:t>名称</w:t>
            </w:r>
          </w:p>
        </w:tc>
        <w:tc>
          <w:tcPr>
            <w:tcW w:w="2836" w:type="dxa"/>
            <w:tcBorders>
              <w:top w:val="single" w:color="auto" w:sz="4" w:space="0"/>
              <w:bottom w:val="single" w:color="auto" w:sz="4" w:space="0"/>
              <w:right w:val="single" w:color="auto" w:sz="4" w:space="0"/>
            </w:tcBorders>
            <w:vAlign w:val="center"/>
          </w:tcPr>
          <w:p>
            <w:pPr>
              <w:widowControl w:val="0"/>
              <w:tabs>
                <w:tab w:val="left" w:pos="0"/>
              </w:tabs>
              <w:topLinePunct/>
              <w:adjustRightInd w:val="0"/>
              <w:snapToGrid w:val="0"/>
              <w:spacing w:line="360" w:lineRule="exact"/>
              <w:ind w:firstLine="241" w:firstLineChars="100"/>
              <w:jc w:val="both"/>
              <w:rPr>
                <w:rFonts w:hint="eastAsia" w:eastAsia="宋体"/>
                <w:b w:val="0"/>
                <w:sz w:val="21"/>
                <w:szCs w:val="21"/>
                <w:lang w:eastAsia="zh-CN"/>
              </w:rPr>
            </w:pPr>
            <w:r>
              <w:rPr>
                <w:rFonts w:hint="eastAsia" w:hAnsi="宋体" w:cs="宋体"/>
                <w:b/>
                <w:bCs/>
                <w:sz w:val="24"/>
                <w:szCs w:val="24"/>
                <w:lang w:eastAsia="zh-CN"/>
              </w:rPr>
              <w:t>空调内机</w:t>
            </w:r>
            <w:r>
              <w:rPr>
                <w:rFonts w:hint="eastAsia" w:hAnsi="宋体" w:cs="宋体"/>
                <w:b/>
                <w:bCs/>
                <w:sz w:val="24"/>
                <w:szCs w:val="24"/>
              </w:rPr>
              <w:t>规格</w:t>
            </w:r>
            <w:r>
              <w:rPr>
                <w:rFonts w:hint="eastAsia" w:hAnsi="宋体" w:cs="宋体"/>
                <w:b/>
                <w:bCs/>
                <w:sz w:val="24"/>
                <w:szCs w:val="24"/>
                <w:lang w:eastAsia="zh-CN"/>
              </w:rPr>
              <w:t>型号</w:t>
            </w:r>
          </w:p>
        </w:tc>
        <w:tc>
          <w:tcPr>
            <w:tcW w:w="1349" w:type="dxa"/>
            <w:tcBorders>
              <w:top w:val="single" w:color="auto" w:sz="4" w:space="0"/>
              <w:left w:val="single" w:color="auto" w:sz="4" w:space="0"/>
              <w:bottom w:val="single" w:color="auto" w:sz="4" w:space="0"/>
              <w:right w:val="single" w:color="auto" w:sz="4" w:space="0"/>
            </w:tcBorders>
            <w:vAlign w:val="center"/>
          </w:tcPr>
          <w:p>
            <w:pPr>
              <w:widowControl w:val="0"/>
              <w:tabs>
                <w:tab w:val="left" w:pos="0"/>
              </w:tabs>
              <w:wordWrap w:val="0"/>
              <w:topLinePunct/>
              <w:adjustRightInd w:val="0"/>
              <w:snapToGrid w:val="0"/>
              <w:spacing w:line="360" w:lineRule="exact"/>
              <w:jc w:val="center"/>
              <w:rPr>
                <w:rFonts w:hAnsi="宋体" w:cs="宋体"/>
                <w:bCs/>
                <w:sz w:val="21"/>
                <w:szCs w:val="21"/>
              </w:rPr>
            </w:pPr>
            <w:r>
              <w:rPr>
                <w:rFonts w:hint="eastAsia" w:hAnsi="宋体" w:cs="宋体"/>
                <w:b/>
                <w:bCs/>
                <w:sz w:val="24"/>
                <w:szCs w:val="24"/>
              </w:rPr>
              <w:t>数量</w:t>
            </w:r>
          </w:p>
        </w:tc>
        <w:tc>
          <w:tcPr>
            <w:tcW w:w="1741" w:type="dxa"/>
            <w:tcBorders>
              <w:top w:val="single" w:color="auto" w:sz="4" w:space="0"/>
              <w:left w:val="single" w:color="auto" w:sz="4" w:space="0"/>
              <w:bottom w:val="single" w:color="auto" w:sz="4" w:space="0"/>
              <w:right w:val="single" w:color="auto" w:sz="4" w:space="0"/>
            </w:tcBorders>
            <w:vAlign w:val="center"/>
          </w:tcPr>
          <w:p>
            <w:pPr>
              <w:widowControl w:val="0"/>
              <w:tabs>
                <w:tab w:val="left" w:pos="0"/>
              </w:tabs>
              <w:wordWrap w:val="0"/>
              <w:topLinePunct/>
              <w:adjustRightInd w:val="0"/>
              <w:snapToGrid w:val="0"/>
              <w:spacing w:line="360" w:lineRule="exact"/>
              <w:ind w:firstLine="241" w:firstLineChars="100"/>
              <w:rPr>
                <w:rFonts w:hAnsi="宋体" w:cs="宋体"/>
                <w:bCs/>
                <w:sz w:val="21"/>
                <w:szCs w:val="21"/>
              </w:rPr>
            </w:pPr>
            <w:r>
              <w:rPr>
                <w:rFonts w:hint="eastAsia" w:hAnsi="宋体" w:cs="宋体"/>
                <w:b/>
                <w:bCs/>
                <w:sz w:val="24"/>
                <w:szCs w:val="24"/>
                <w:lang w:eastAsia="zh-CN"/>
              </w:rPr>
              <w:t>总</w:t>
            </w:r>
            <w:r>
              <w:rPr>
                <w:rFonts w:hint="eastAsia" w:hAnsi="宋体" w:cs="宋体"/>
                <w:b/>
                <w:bCs/>
                <w:sz w:val="24"/>
                <w:szCs w:val="24"/>
              </w:rPr>
              <w:t>价(元)</w:t>
            </w:r>
          </w:p>
        </w:tc>
        <w:tc>
          <w:tcPr>
            <w:tcW w:w="2205" w:type="dxa"/>
            <w:tcBorders>
              <w:top w:val="single" w:color="auto" w:sz="4" w:space="0"/>
              <w:left w:val="single" w:color="auto" w:sz="4" w:space="0"/>
              <w:bottom w:val="single" w:color="auto" w:sz="4" w:space="0"/>
              <w:right w:val="single" w:color="auto" w:sz="4" w:space="0"/>
            </w:tcBorders>
            <w:vAlign w:val="center"/>
          </w:tcPr>
          <w:p>
            <w:pPr>
              <w:widowControl w:val="0"/>
              <w:tabs>
                <w:tab w:val="left" w:pos="0"/>
              </w:tabs>
              <w:wordWrap w:val="0"/>
              <w:topLinePunct/>
              <w:adjustRightInd w:val="0"/>
              <w:snapToGrid w:val="0"/>
              <w:spacing w:line="360" w:lineRule="exact"/>
              <w:rPr>
                <w:rFonts w:hint="eastAsia" w:hAnsi="宋体" w:eastAsia="宋体" w:cs="宋体"/>
                <w:b/>
                <w:bCs/>
                <w:sz w:val="24"/>
                <w:szCs w:val="24"/>
                <w:lang w:eastAsia="zh-CN"/>
              </w:rPr>
            </w:pPr>
            <w:r>
              <w:rPr>
                <w:rFonts w:hint="eastAsia" w:hAnsi="宋体" w:cs="宋体"/>
                <w:b/>
                <w:bCs/>
                <w:sz w:val="24"/>
                <w:szCs w:val="24"/>
                <w:lang w:eastAsia="zh-CN"/>
              </w:rPr>
              <w:t>完工时间及质保期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2399" w:type="dxa"/>
            <w:tcBorders>
              <w:top w:val="single" w:color="auto" w:sz="4" w:space="0"/>
              <w:bottom w:val="single" w:color="auto" w:sz="4" w:space="0"/>
              <w:right w:val="single" w:color="auto" w:sz="4" w:space="0"/>
            </w:tcBorders>
            <w:vAlign w:val="center"/>
          </w:tcPr>
          <w:p>
            <w:pPr>
              <w:pStyle w:val="20"/>
              <w:keepNext w:val="0"/>
              <w:keepLines w:val="0"/>
              <w:pageBreakBefore w:val="0"/>
              <w:widowControl/>
              <w:numPr>
                <w:ilvl w:val="0"/>
                <w:numId w:val="0"/>
              </w:numPr>
              <w:kinsoku/>
              <w:wordWrap/>
              <w:overflowPunct/>
              <w:topLinePunct w:val="0"/>
              <w:autoSpaceDE/>
              <w:autoSpaceDN/>
              <w:bidi w:val="0"/>
              <w:adjustRightInd/>
              <w:snapToGrid/>
              <w:spacing w:line="500" w:lineRule="atLeast"/>
              <w:ind w:left="0" w:leftChars="0" w:firstLine="0" w:firstLineChars="0"/>
              <w:jc w:val="both"/>
              <w:textAlignment w:val="auto"/>
              <w:rPr>
                <w:rFonts w:hAnsi="宋体" w:cs="宋体"/>
                <w:sz w:val="24"/>
                <w:szCs w:val="24"/>
              </w:rPr>
            </w:pPr>
            <w:r>
              <w:rPr>
                <w:rFonts w:hint="eastAsia" w:hAnsi="宋体" w:cs="宋体"/>
                <w:sz w:val="24"/>
                <w:szCs w:val="24"/>
                <w:lang w:eastAsia="zh-CN"/>
              </w:rPr>
              <w:t>美的［</w:t>
            </w:r>
            <w:r>
              <w:rPr>
                <w:rFonts w:hint="eastAsia" w:hAnsi="宋体" w:cs="宋体"/>
                <w:sz w:val="24"/>
                <w:szCs w:val="24"/>
                <w:lang w:val="en-US" w:eastAsia="zh-CN"/>
              </w:rPr>
              <w:t>Air C+</w:t>
            </w:r>
            <w:r>
              <w:rPr>
                <w:rFonts w:hint="eastAsia" w:hAnsi="宋体" w:cs="宋体"/>
                <w:sz w:val="24"/>
                <w:szCs w:val="24"/>
                <w:lang w:eastAsia="zh-CN"/>
              </w:rPr>
              <w:t>］系列薄型风管式空调</w:t>
            </w:r>
          </w:p>
        </w:tc>
        <w:tc>
          <w:tcPr>
            <w:tcW w:w="2836" w:type="dxa"/>
            <w:tcBorders>
              <w:top w:val="single" w:color="auto" w:sz="4" w:space="0"/>
              <w:bottom w:val="single" w:color="auto" w:sz="4" w:space="0"/>
              <w:right w:val="single" w:color="auto" w:sz="4" w:space="0"/>
            </w:tcBorders>
            <w:vAlign w:val="center"/>
          </w:tcPr>
          <w:p>
            <w:pPr>
              <w:widowControl w:val="0"/>
              <w:tabs>
                <w:tab w:val="left" w:pos="0"/>
              </w:tabs>
              <w:topLinePunct/>
              <w:adjustRightInd w:val="0"/>
              <w:snapToGrid w:val="0"/>
              <w:spacing w:line="360" w:lineRule="exact"/>
              <w:jc w:val="center"/>
              <w:rPr>
                <w:rFonts w:hAnsi="宋体" w:cs="宋体"/>
                <w:sz w:val="24"/>
                <w:szCs w:val="24"/>
              </w:rPr>
            </w:pPr>
            <w:r>
              <w:rPr>
                <w:rFonts w:hint="eastAsia" w:hAnsi="宋体" w:cs="宋体"/>
                <w:sz w:val="24"/>
                <w:szCs w:val="24"/>
                <w:lang w:val="en-US" w:eastAsia="zh-CN"/>
              </w:rPr>
              <w:t>MDV-D36T3/BP3N1-D2（B）</w:t>
            </w:r>
          </w:p>
        </w:tc>
        <w:tc>
          <w:tcPr>
            <w:tcW w:w="1349" w:type="dxa"/>
            <w:tcBorders>
              <w:top w:val="single" w:color="auto" w:sz="4" w:space="0"/>
              <w:left w:val="single" w:color="auto" w:sz="4" w:space="0"/>
              <w:bottom w:val="single" w:color="auto" w:sz="4" w:space="0"/>
              <w:right w:val="single" w:color="auto" w:sz="4" w:space="0"/>
            </w:tcBorders>
            <w:vAlign w:val="center"/>
          </w:tcPr>
          <w:p>
            <w:pPr>
              <w:widowControl w:val="0"/>
              <w:tabs>
                <w:tab w:val="left" w:pos="0"/>
              </w:tabs>
              <w:wordWrap w:val="0"/>
              <w:topLinePunct/>
              <w:adjustRightInd w:val="0"/>
              <w:snapToGrid w:val="0"/>
              <w:spacing w:line="360" w:lineRule="exact"/>
              <w:jc w:val="center"/>
              <w:rPr>
                <w:rFonts w:hint="eastAsia" w:hAnsi="宋体" w:eastAsia="宋体" w:cs="宋体"/>
                <w:sz w:val="24"/>
                <w:szCs w:val="24"/>
                <w:lang w:val="en-US" w:eastAsia="zh-CN"/>
              </w:rPr>
            </w:pPr>
            <w:r>
              <w:rPr>
                <w:rFonts w:hint="eastAsia" w:hAnsi="宋体" w:cs="宋体"/>
                <w:sz w:val="24"/>
                <w:szCs w:val="24"/>
                <w:lang w:val="en-US" w:eastAsia="zh-CN"/>
              </w:rPr>
              <w:t>1台</w:t>
            </w:r>
          </w:p>
        </w:tc>
        <w:tc>
          <w:tcPr>
            <w:tcW w:w="1741" w:type="dxa"/>
            <w:tcBorders>
              <w:top w:val="single" w:color="auto" w:sz="4" w:space="0"/>
              <w:left w:val="single" w:color="auto" w:sz="4" w:space="0"/>
              <w:bottom w:val="single" w:color="auto" w:sz="4" w:space="0"/>
              <w:right w:val="single" w:color="auto" w:sz="4" w:space="0"/>
            </w:tcBorders>
            <w:vAlign w:val="center"/>
          </w:tcPr>
          <w:p>
            <w:pPr>
              <w:widowControl w:val="0"/>
              <w:tabs>
                <w:tab w:val="left" w:pos="0"/>
              </w:tabs>
              <w:wordWrap w:val="0"/>
              <w:topLinePunct/>
              <w:adjustRightInd w:val="0"/>
              <w:snapToGrid w:val="0"/>
              <w:spacing w:line="360" w:lineRule="exact"/>
              <w:ind w:firstLine="240" w:firstLineChars="100"/>
              <w:rPr>
                <w:rFonts w:hAnsi="宋体" w:cs="宋体"/>
                <w:sz w:val="24"/>
                <w:szCs w:val="24"/>
              </w:rPr>
            </w:pPr>
          </w:p>
        </w:tc>
        <w:tc>
          <w:tcPr>
            <w:tcW w:w="2205" w:type="dxa"/>
            <w:tcBorders>
              <w:top w:val="single" w:color="auto" w:sz="4" w:space="0"/>
              <w:left w:val="single" w:color="auto" w:sz="4" w:space="0"/>
              <w:right w:val="single" w:color="auto" w:sz="4" w:space="0"/>
            </w:tcBorders>
            <w:vAlign w:val="center"/>
          </w:tcPr>
          <w:p>
            <w:pPr>
              <w:widowControl w:val="0"/>
              <w:tabs>
                <w:tab w:val="left" w:pos="0"/>
              </w:tabs>
              <w:wordWrap w:val="0"/>
              <w:topLinePunct/>
              <w:adjustRightInd w:val="0"/>
              <w:snapToGrid w:val="0"/>
              <w:spacing w:line="360" w:lineRule="exact"/>
              <w:ind w:firstLine="240" w:firstLineChars="100"/>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0530" w:type="dxa"/>
            <w:gridSpan w:val="5"/>
            <w:tcBorders>
              <w:top w:val="single" w:color="auto" w:sz="4" w:space="0"/>
              <w:bottom w:val="single" w:color="auto" w:sz="4" w:space="0"/>
              <w:right w:val="single" w:color="auto" w:sz="4" w:space="0"/>
            </w:tcBorders>
            <w:vAlign w:val="center"/>
          </w:tcPr>
          <w:p>
            <w:pPr>
              <w:widowControl w:val="0"/>
              <w:tabs>
                <w:tab w:val="left" w:pos="0"/>
              </w:tabs>
              <w:wordWrap w:val="0"/>
              <w:topLinePunct/>
              <w:adjustRightInd w:val="0"/>
              <w:snapToGrid w:val="0"/>
              <w:spacing w:line="360" w:lineRule="exact"/>
              <w:ind w:firstLine="240" w:firstLineChars="100"/>
              <w:rPr>
                <w:rFonts w:hint="eastAsia" w:eastAsia="宋体"/>
                <w:lang w:eastAsia="zh-CN"/>
              </w:rPr>
            </w:pPr>
            <w:r>
              <w:rPr>
                <w:rFonts w:hint="eastAsia" w:ascii="宋体" w:hAnsi="宋体" w:eastAsia="宋体" w:cs="宋体"/>
                <w:b w:val="0"/>
                <w:bCs/>
                <w:sz w:val="24"/>
                <w:szCs w:val="24"/>
                <w:vertAlign w:val="baseline"/>
                <w:lang w:val="en-US" w:eastAsia="zh-CN" w:bidi="ar-SA"/>
              </w:rPr>
              <w:t>总价：</w:t>
            </w:r>
          </w:p>
        </w:tc>
      </w:tr>
    </w:tbl>
    <w:p>
      <w:pPr>
        <w:pStyle w:val="20"/>
        <w:spacing w:line="560" w:lineRule="exact"/>
        <w:ind w:left="0" w:leftChars="0" w:firstLine="0" w:firstLineChars="0"/>
        <w:jc w:val="both"/>
        <w:rPr>
          <w:rFonts w:hint="eastAsia" w:hAnsi="宋体" w:cs="宋体"/>
          <w:sz w:val="24"/>
          <w:szCs w:val="24"/>
          <w:lang w:eastAsia="zh-CN"/>
        </w:rPr>
      </w:pPr>
      <w:r>
        <w:rPr>
          <w:rFonts w:hint="eastAsia" w:hAnsi="宋体" w:cs="宋体"/>
          <w:sz w:val="24"/>
          <w:szCs w:val="24"/>
          <w:lang w:eastAsia="zh-CN"/>
        </w:rPr>
        <w:t>注：</w:t>
      </w:r>
      <w:r>
        <w:rPr>
          <w:rFonts w:hint="eastAsia" w:hAnsi="宋体" w:cs="宋体"/>
          <w:sz w:val="24"/>
          <w:szCs w:val="24"/>
          <w:lang w:val="en-US" w:eastAsia="zh-CN"/>
        </w:rPr>
        <w:t>1、</w:t>
      </w:r>
      <w:r>
        <w:rPr>
          <w:rFonts w:hint="eastAsia" w:hAnsi="宋体" w:cs="宋体"/>
          <w:sz w:val="24"/>
          <w:szCs w:val="24"/>
        </w:rPr>
        <w:t>报价包含</w:t>
      </w:r>
      <w:r>
        <w:rPr>
          <w:rFonts w:hint="eastAsia" w:hAnsi="宋体" w:cs="宋体"/>
          <w:sz w:val="24"/>
          <w:lang w:eastAsia="zh-CN"/>
        </w:rPr>
        <w:t>产品</w:t>
      </w:r>
      <w:r>
        <w:rPr>
          <w:rFonts w:hint="eastAsia" w:hAnsi="宋体" w:cs="宋体"/>
          <w:sz w:val="24"/>
        </w:rPr>
        <w:t>、包装、运输、</w:t>
      </w:r>
      <w:r>
        <w:rPr>
          <w:rFonts w:hint="eastAsia" w:hAnsi="宋体" w:cs="宋体"/>
          <w:b w:val="0"/>
          <w:bCs/>
          <w:sz w:val="24"/>
          <w:szCs w:val="24"/>
          <w:lang w:val="en-US" w:eastAsia="zh-CN"/>
        </w:rPr>
        <w:t>安装、室内吊顶拆装、控制面板、冷凝水管安装、</w:t>
      </w:r>
      <w:r>
        <w:rPr>
          <w:rFonts w:hint="eastAsia" w:hAnsi="宋体" w:cs="宋体"/>
          <w:b w:val="0"/>
          <w:bCs/>
          <w:color w:val="auto"/>
          <w:sz w:val="24"/>
          <w:szCs w:val="24"/>
          <w:lang w:val="en-US" w:eastAsia="zh-CN"/>
        </w:rPr>
        <w:t>空调系统调试</w:t>
      </w:r>
      <w:r>
        <w:rPr>
          <w:rFonts w:hint="eastAsia" w:hAnsi="宋体" w:cs="宋体"/>
          <w:b w:val="0"/>
          <w:bCs/>
          <w:sz w:val="24"/>
          <w:szCs w:val="24"/>
          <w:lang w:val="en-US" w:eastAsia="zh-CN"/>
        </w:rPr>
        <w:t>、</w:t>
      </w:r>
      <w:r>
        <w:rPr>
          <w:rFonts w:hint="eastAsia" w:hAnsi="宋体" w:cs="宋体"/>
          <w:sz w:val="24"/>
          <w:lang w:eastAsia="zh-CN"/>
        </w:rPr>
        <w:t>人工费、利润</w:t>
      </w:r>
      <w:r>
        <w:rPr>
          <w:rFonts w:hint="eastAsia" w:hAnsi="宋体" w:cs="宋体"/>
          <w:sz w:val="24"/>
        </w:rPr>
        <w:t>、验收合格交付使用之前及保修期内保</w:t>
      </w:r>
      <w:r>
        <w:rPr>
          <w:rFonts w:hint="eastAsia" w:hAnsi="宋体" w:cs="宋体"/>
          <w:sz w:val="24"/>
          <w:szCs w:val="24"/>
        </w:rPr>
        <w:t>修服务等所有其他有关的含税费用</w:t>
      </w:r>
      <w:r>
        <w:rPr>
          <w:rFonts w:hint="eastAsia" w:hAnsi="宋体" w:cs="宋体"/>
          <w:sz w:val="24"/>
          <w:szCs w:val="24"/>
          <w:lang w:eastAsia="zh-CN"/>
        </w:rPr>
        <w:t>。</w:t>
      </w:r>
    </w:p>
    <w:p>
      <w:pPr>
        <w:pStyle w:val="20"/>
        <w:spacing w:line="560" w:lineRule="exact"/>
        <w:ind w:left="0" w:leftChars="0" w:firstLine="480" w:firstLineChars="200"/>
        <w:jc w:val="both"/>
        <w:rPr>
          <w:rFonts w:hint="eastAsia" w:hAnsi="宋体" w:cs="宋体"/>
          <w:sz w:val="24"/>
          <w:szCs w:val="24"/>
        </w:rPr>
      </w:pPr>
      <w:r>
        <w:rPr>
          <w:rFonts w:hint="eastAsia" w:hAnsi="宋体" w:cs="宋体"/>
          <w:sz w:val="24"/>
          <w:szCs w:val="24"/>
          <w:lang w:val="en-US" w:eastAsia="zh-CN"/>
        </w:rPr>
        <w:t>2、</w:t>
      </w:r>
      <w:r>
        <w:rPr>
          <w:rFonts w:hint="eastAsia" w:hAnsi="宋体" w:cs="宋体"/>
          <w:sz w:val="24"/>
          <w:szCs w:val="24"/>
          <w:lang w:eastAsia="zh-CN"/>
        </w:rPr>
        <w:t>合计总价</w:t>
      </w:r>
      <w:r>
        <w:rPr>
          <w:rFonts w:hint="eastAsia" w:hAnsi="宋体" w:cs="宋体"/>
          <w:sz w:val="24"/>
          <w:szCs w:val="24"/>
        </w:rPr>
        <w:t>金额不得超过本项目预算金额。</w:t>
      </w:r>
    </w:p>
    <w:p>
      <w:pPr>
        <w:pStyle w:val="20"/>
        <w:spacing w:line="560" w:lineRule="exact"/>
        <w:ind w:left="0" w:leftChars="0" w:firstLine="482" w:firstLineChars="200"/>
        <w:jc w:val="both"/>
        <w:rPr>
          <w:rFonts w:hint="default" w:hAnsi="宋体" w:eastAsia="宋体" w:cs="宋体"/>
          <w:b/>
          <w:sz w:val="24"/>
          <w:szCs w:val="24"/>
          <w:lang w:val="en-US" w:eastAsia="zh-CN"/>
        </w:rPr>
      </w:pPr>
      <w:bookmarkStart w:id="0" w:name="_GoBack"/>
      <w:bookmarkEnd w:id="0"/>
    </w:p>
    <w:p>
      <w:pPr>
        <w:pStyle w:val="2"/>
      </w:pPr>
    </w:p>
    <w:p>
      <w:pPr>
        <w:ind w:firstLine="480" w:firstLineChars="200"/>
        <w:jc w:val="right"/>
        <w:rPr>
          <w:rFonts w:hAnsi="宋体" w:cs="宋体"/>
          <w:bCs/>
          <w:sz w:val="24"/>
          <w:szCs w:val="24"/>
        </w:rPr>
      </w:pPr>
      <w:r>
        <w:rPr>
          <w:rFonts w:hint="eastAsia" w:hAnsi="宋体" w:cs="宋体"/>
          <w:bCs/>
          <w:sz w:val="24"/>
          <w:szCs w:val="24"/>
        </w:rPr>
        <w:t>供应商名称：</w:t>
      </w:r>
      <w:r>
        <w:rPr>
          <w:rFonts w:hint="eastAsia" w:hAnsi="宋体" w:cs="宋体"/>
          <w:bCs/>
          <w:sz w:val="24"/>
          <w:szCs w:val="24"/>
          <w:u w:val="single"/>
        </w:rPr>
        <w:t xml:space="preserve">               </w:t>
      </w:r>
      <w:r>
        <w:rPr>
          <w:rFonts w:hint="eastAsia" w:hAnsi="宋体" w:cs="宋体"/>
          <w:bCs/>
          <w:sz w:val="24"/>
          <w:szCs w:val="24"/>
        </w:rPr>
        <w:t>(加盖公章)</w:t>
      </w:r>
    </w:p>
    <w:p>
      <w:pPr>
        <w:ind w:right="960" w:firstLine="6000" w:firstLineChars="2500"/>
        <w:rPr>
          <w:rFonts w:hAnsi="宋体" w:cs="宋体"/>
          <w:bCs/>
          <w:sz w:val="24"/>
          <w:szCs w:val="24"/>
        </w:rPr>
      </w:pPr>
      <w:r>
        <w:rPr>
          <w:rFonts w:hint="eastAsia" w:hAnsi="宋体" w:cs="宋体"/>
          <w:bCs/>
          <w:sz w:val="24"/>
          <w:szCs w:val="24"/>
        </w:rPr>
        <w:t>联系人及电话：</w:t>
      </w:r>
      <w:r>
        <w:rPr>
          <w:rFonts w:hint="eastAsia" w:hAnsi="宋体" w:cs="宋体"/>
          <w:bCs/>
          <w:sz w:val="24"/>
          <w:szCs w:val="24"/>
          <w:u w:val="single"/>
        </w:rPr>
        <w:t xml:space="preserve">               </w:t>
      </w:r>
    </w:p>
    <w:p>
      <w:pPr>
        <w:ind w:right="480" w:firstLine="573"/>
        <w:jc w:val="right"/>
        <w:rPr>
          <w:rFonts w:ascii="宋体" w:hAnsi="宋体" w:cs="宋体"/>
          <w:color w:val="000000"/>
          <w:sz w:val="24"/>
        </w:rPr>
      </w:pPr>
      <w:r>
        <w:rPr>
          <w:rFonts w:hint="eastAsia" w:hAnsi="宋体" w:cs="宋体"/>
          <w:bCs/>
          <w:sz w:val="24"/>
          <w:szCs w:val="24"/>
        </w:rPr>
        <w:t xml:space="preserve">日 </w:t>
      </w:r>
      <w:r>
        <w:rPr>
          <w:rFonts w:hAnsi="宋体" w:cs="宋体"/>
          <w:bCs/>
          <w:sz w:val="24"/>
          <w:szCs w:val="24"/>
        </w:rPr>
        <w:t xml:space="preserve">  </w:t>
      </w:r>
      <w:r>
        <w:rPr>
          <w:rFonts w:hint="eastAsia" w:hAnsi="宋体" w:cs="宋体"/>
          <w:bCs/>
          <w:sz w:val="24"/>
          <w:szCs w:val="24"/>
        </w:rPr>
        <w:t>期：</w:t>
      </w:r>
      <w:r>
        <w:rPr>
          <w:rFonts w:hint="eastAsia" w:hAnsi="宋体" w:cs="宋体"/>
          <w:bCs/>
          <w:sz w:val="24"/>
          <w:szCs w:val="24"/>
          <w:u w:val="single"/>
        </w:rPr>
        <w:t xml:space="preserve">      </w:t>
      </w:r>
      <w:r>
        <w:rPr>
          <w:rFonts w:hint="eastAsia" w:hAnsi="宋体" w:cs="宋体"/>
          <w:bCs/>
          <w:sz w:val="24"/>
          <w:szCs w:val="24"/>
        </w:rPr>
        <w:t>年</w:t>
      </w:r>
      <w:r>
        <w:rPr>
          <w:rFonts w:hint="eastAsia" w:hAnsi="宋体" w:cs="宋体"/>
          <w:bCs/>
          <w:sz w:val="24"/>
          <w:szCs w:val="24"/>
          <w:u w:val="single"/>
        </w:rPr>
        <w:t xml:space="preserve">      </w:t>
      </w:r>
      <w:r>
        <w:rPr>
          <w:rFonts w:hint="eastAsia" w:hAnsi="宋体" w:cs="宋体"/>
          <w:bCs/>
          <w:sz w:val="24"/>
          <w:szCs w:val="24"/>
        </w:rPr>
        <w:t>月</w:t>
      </w:r>
      <w:r>
        <w:rPr>
          <w:rFonts w:hint="eastAsia" w:hAnsi="宋体" w:cs="宋体"/>
          <w:bCs/>
          <w:sz w:val="24"/>
          <w:szCs w:val="24"/>
          <w:u w:val="single"/>
        </w:rPr>
        <w:t xml:space="preserve">      </w:t>
      </w:r>
      <w:r>
        <w:rPr>
          <w:rFonts w:hint="eastAsia" w:hAnsi="宋体" w:cs="宋体"/>
          <w:bCs/>
          <w:sz w:val="24"/>
          <w:szCs w:val="24"/>
        </w:rPr>
        <w:t>日</w:t>
      </w:r>
    </w:p>
    <w:sectPr>
      <w:footerReference r:id="rId3" w:type="default"/>
      <w:pgSz w:w="11906" w:h="16838"/>
      <w:pgMar w:top="720" w:right="720" w:bottom="720" w:left="720" w:header="851" w:footer="992" w:gutter="0"/>
      <w:cols w:space="425" w:num="1"/>
      <w:docGrid w:type="lines"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48017"/>
      <w:docPartObj>
        <w:docPartGallery w:val="autotext"/>
      </w:docPartObj>
    </w:sdtPr>
    <w:sdtContent>
      <w:p>
        <w:pPr>
          <w:pStyle w:val="9"/>
          <w:jc w:val="center"/>
        </w:pPr>
        <w:r>
          <w:fldChar w:fldCharType="begin"/>
        </w:r>
        <w:r>
          <w:instrText xml:space="preserve">PAGE   \* MERGEFORMAT</w:instrText>
        </w:r>
        <w:r>
          <w:fldChar w:fldCharType="separate"/>
        </w:r>
        <w:r>
          <w:rPr>
            <w:lang w:val="zh-CN"/>
          </w:rPr>
          <w:t>2</w:t>
        </w:r>
        <w:r>
          <w:fldChar w:fldCharType="end"/>
        </w:r>
      </w:p>
    </w:sdtContent>
  </w:sdt>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55C3CD"/>
    <w:multiLevelType w:val="singleLevel"/>
    <w:tmpl w:val="3E55C3CD"/>
    <w:lvl w:ilvl="0" w:tentative="0">
      <w:start w:val="1"/>
      <w:numFmt w:val="chineseCounting"/>
      <w:suff w:val="nothing"/>
      <w:lvlText w:val="（%1）"/>
      <w:lvlJc w:val="left"/>
      <w:rPr>
        <w:rFonts w:hint="eastAsia"/>
      </w:rPr>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2">
    <w:nsid w:val="487868E0"/>
    <w:multiLevelType w:val="multilevel"/>
    <w:tmpl w:val="487868E0"/>
    <w:lvl w:ilvl="0" w:tentative="0">
      <w:start w:val="1"/>
      <w:numFmt w:val="japaneseCounting"/>
      <w:lvlText w:val="%1、"/>
      <w:lvlJc w:val="left"/>
      <w:pPr>
        <w:ind w:left="510" w:hanging="51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70"/>
  <w:drawingGridVerticalSpacing w:val="23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2FD"/>
    <w:rsid w:val="0004434E"/>
    <w:rsid w:val="00053D71"/>
    <w:rsid w:val="000551A2"/>
    <w:rsid w:val="00065B04"/>
    <w:rsid w:val="00072DBB"/>
    <w:rsid w:val="000815F7"/>
    <w:rsid w:val="0008222E"/>
    <w:rsid w:val="00091C10"/>
    <w:rsid w:val="00096284"/>
    <w:rsid w:val="000A3E40"/>
    <w:rsid w:val="000B3777"/>
    <w:rsid w:val="000C3BB7"/>
    <w:rsid w:val="000D6EB1"/>
    <w:rsid w:val="000E2F3F"/>
    <w:rsid w:val="00100D6E"/>
    <w:rsid w:val="00104438"/>
    <w:rsid w:val="00111791"/>
    <w:rsid w:val="00154344"/>
    <w:rsid w:val="00160A79"/>
    <w:rsid w:val="001672C2"/>
    <w:rsid w:val="00167382"/>
    <w:rsid w:val="00183244"/>
    <w:rsid w:val="00184BA7"/>
    <w:rsid w:val="001967EF"/>
    <w:rsid w:val="00196EE2"/>
    <w:rsid w:val="001A23F2"/>
    <w:rsid w:val="001A442B"/>
    <w:rsid w:val="001B3B7B"/>
    <w:rsid w:val="001B4BCB"/>
    <w:rsid w:val="001D2B64"/>
    <w:rsid w:val="002447ED"/>
    <w:rsid w:val="002506D5"/>
    <w:rsid w:val="00253C84"/>
    <w:rsid w:val="00255605"/>
    <w:rsid w:val="002578D3"/>
    <w:rsid w:val="0027646E"/>
    <w:rsid w:val="0028071B"/>
    <w:rsid w:val="00280CF1"/>
    <w:rsid w:val="00282341"/>
    <w:rsid w:val="00286EC2"/>
    <w:rsid w:val="002912EA"/>
    <w:rsid w:val="00295069"/>
    <w:rsid w:val="002A0630"/>
    <w:rsid w:val="002D0CA5"/>
    <w:rsid w:val="002D0E65"/>
    <w:rsid w:val="002D3156"/>
    <w:rsid w:val="002E4EED"/>
    <w:rsid w:val="002F3526"/>
    <w:rsid w:val="002F5683"/>
    <w:rsid w:val="003011B1"/>
    <w:rsid w:val="00313A00"/>
    <w:rsid w:val="00324D32"/>
    <w:rsid w:val="00326AC6"/>
    <w:rsid w:val="00333475"/>
    <w:rsid w:val="00340C44"/>
    <w:rsid w:val="00341DD6"/>
    <w:rsid w:val="003462E4"/>
    <w:rsid w:val="00357018"/>
    <w:rsid w:val="00372125"/>
    <w:rsid w:val="003A7069"/>
    <w:rsid w:val="003B0FC4"/>
    <w:rsid w:val="003B6F7A"/>
    <w:rsid w:val="003C5257"/>
    <w:rsid w:val="003D1716"/>
    <w:rsid w:val="003E22DC"/>
    <w:rsid w:val="003F072C"/>
    <w:rsid w:val="00406B78"/>
    <w:rsid w:val="0041612D"/>
    <w:rsid w:val="00420275"/>
    <w:rsid w:val="004275A4"/>
    <w:rsid w:val="00437508"/>
    <w:rsid w:val="00451CB8"/>
    <w:rsid w:val="00460165"/>
    <w:rsid w:val="00462724"/>
    <w:rsid w:val="00473237"/>
    <w:rsid w:val="004736D6"/>
    <w:rsid w:val="004922F7"/>
    <w:rsid w:val="004927BF"/>
    <w:rsid w:val="004A4D7C"/>
    <w:rsid w:val="004A5273"/>
    <w:rsid w:val="004A60CD"/>
    <w:rsid w:val="004C161D"/>
    <w:rsid w:val="004C27A3"/>
    <w:rsid w:val="004F42FD"/>
    <w:rsid w:val="00501A60"/>
    <w:rsid w:val="00544824"/>
    <w:rsid w:val="00553ECC"/>
    <w:rsid w:val="00566A13"/>
    <w:rsid w:val="005674B7"/>
    <w:rsid w:val="005B383D"/>
    <w:rsid w:val="005C7A82"/>
    <w:rsid w:val="005C7BAE"/>
    <w:rsid w:val="005F5DFA"/>
    <w:rsid w:val="00600A46"/>
    <w:rsid w:val="00606D50"/>
    <w:rsid w:val="00611194"/>
    <w:rsid w:val="00612503"/>
    <w:rsid w:val="006434E7"/>
    <w:rsid w:val="00655FA8"/>
    <w:rsid w:val="00660BE8"/>
    <w:rsid w:val="00682F05"/>
    <w:rsid w:val="00683DAC"/>
    <w:rsid w:val="00684692"/>
    <w:rsid w:val="00692715"/>
    <w:rsid w:val="006927A4"/>
    <w:rsid w:val="00696575"/>
    <w:rsid w:val="006A02D2"/>
    <w:rsid w:val="006A0537"/>
    <w:rsid w:val="006A3DB0"/>
    <w:rsid w:val="006A50DC"/>
    <w:rsid w:val="006B4EED"/>
    <w:rsid w:val="006B6D14"/>
    <w:rsid w:val="006B7EBA"/>
    <w:rsid w:val="006C450E"/>
    <w:rsid w:val="006D4616"/>
    <w:rsid w:val="006D6355"/>
    <w:rsid w:val="006E26B2"/>
    <w:rsid w:val="006E2892"/>
    <w:rsid w:val="006F2AD8"/>
    <w:rsid w:val="006F3BB0"/>
    <w:rsid w:val="00707DAC"/>
    <w:rsid w:val="00720F6A"/>
    <w:rsid w:val="00736622"/>
    <w:rsid w:val="00742127"/>
    <w:rsid w:val="00747144"/>
    <w:rsid w:val="007479BF"/>
    <w:rsid w:val="0075109B"/>
    <w:rsid w:val="00764F3D"/>
    <w:rsid w:val="0076717C"/>
    <w:rsid w:val="007A43C2"/>
    <w:rsid w:val="007B17E4"/>
    <w:rsid w:val="007C1B53"/>
    <w:rsid w:val="007C4091"/>
    <w:rsid w:val="007D7CB6"/>
    <w:rsid w:val="007E37EF"/>
    <w:rsid w:val="007F7804"/>
    <w:rsid w:val="00800D3B"/>
    <w:rsid w:val="00801B5B"/>
    <w:rsid w:val="00806F1D"/>
    <w:rsid w:val="00843A59"/>
    <w:rsid w:val="00845964"/>
    <w:rsid w:val="008462C5"/>
    <w:rsid w:val="00850851"/>
    <w:rsid w:val="008529F5"/>
    <w:rsid w:val="00856729"/>
    <w:rsid w:val="00856AB0"/>
    <w:rsid w:val="00857F52"/>
    <w:rsid w:val="008647E6"/>
    <w:rsid w:val="0088361D"/>
    <w:rsid w:val="008C2B97"/>
    <w:rsid w:val="008E11D9"/>
    <w:rsid w:val="008E73F6"/>
    <w:rsid w:val="00900709"/>
    <w:rsid w:val="00903F53"/>
    <w:rsid w:val="0090525B"/>
    <w:rsid w:val="00907092"/>
    <w:rsid w:val="0092407D"/>
    <w:rsid w:val="00930CD5"/>
    <w:rsid w:val="00933240"/>
    <w:rsid w:val="00934A6B"/>
    <w:rsid w:val="009358CB"/>
    <w:rsid w:val="00946842"/>
    <w:rsid w:val="00951890"/>
    <w:rsid w:val="00972C63"/>
    <w:rsid w:val="00983118"/>
    <w:rsid w:val="00985D62"/>
    <w:rsid w:val="0098737D"/>
    <w:rsid w:val="009947C7"/>
    <w:rsid w:val="009966BC"/>
    <w:rsid w:val="009B2D85"/>
    <w:rsid w:val="009B7608"/>
    <w:rsid w:val="009D3A46"/>
    <w:rsid w:val="009D4779"/>
    <w:rsid w:val="009E149B"/>
    <w:rsid w:val="009E506A"/>
    <w:rsid w:val="009F5CE1"/>
    <w:rsid w:val="00A02126"/>
    <w:rsid w:val="00A22FBA"/>
    <w:rsid w:val="00A34920"/>
    <w:rsid w:val="00A3547E"/>
    <w:rsid w:val="00A36D85"/>
    <w:rsid w:val="00A44BD5"/>
    <w:rsid w:val="00A4568F"/>
    <w:rsid w:val="00A4678E"/>
    <w:rsid w:val="00A670A2"/>
    <w:rsid w:val="00A70DFB"/>
    <w:rsid w:val="00A74CC6"/>
    <w:rsid w:val="00A87289"/>
    <w:rsid w:val="00A87866"/>
    <w:rsid w:val="00A90B66"/>
    <w:rsid w:val="00A93243"/>
    <w:rsid w:val="00A96D87"/>
    <w:rsid w:val="00AA2863"/>
    <w:rsid w:val="00AB2099"/>
    <w:rsid w:val="00AF4738"/>
    <w:rsid w:val="00B03AE5"/>
    <w:rsid w:val="00B064A3"/>
    <w:rsid w:val="00B10931"/>
    <w:rsid w:val="00B176E4"/>
    <w:rsid w:val="00B54074"/>
    <w:rsid w:val="00B5570D"/>
    <w:rsid w:val="00B764C7"/>
    <w:rsid w:val="00B84939"/>
    <w:rsid w:val="00B912AF"/>
    <w:rsid w:val="00BA19D7"/>
    <w:rsid w:val="00BB7FAB"/>
    <w:rsid w:val="00BD084B"/>
    <w:rsid w:val="00BE28DE"/>
    <w:rsid w:val="00C01F94"/>
    <w:rsid w:val="00C04161"/>
    <w:rsid w:val="00C079C6"/>
    <w:rsid w:val="00C12301"/>
    <w:rsid w:val="00C1233C"/>
    <w:rsid w:val="00C3521B"/>
    <w:rsid w:val="00C53F04"/>
    <w:rsid w:val="00C61729"/>
    <w:rsid w:val="00C67183"/>
    <w:rsid w:val="00C736CC"/>
    <w:rsid w:val="00C85DF0"/>
    <w:rsid w:val="00CB41BE"/>
    <w:rsid w:val="00CC0E42"/>
    <w:rsid w:val="00CC34D1"/>
    <w:rsid w:val="00CC5D4B"/>
    <w:rsid w:val="00CC6690"/>
    <w:rsid w:val="00CD15F9"/>
    <w:rsid w:val="00CE1B85"/>
    <w:rsid w:val="00CE396C"/>
    <w:rsid w:val="00CF0A30"/>
    <w:rsid w:val="00D07534"/>
    <w:rsid w:val="00D263BC"/>
    <w:rsid w:val="00D37EB3"/>
    <w:rsid w:val="00D46C2C"/>
    <w:rsid w:val="00D6299C"/>
    <w:rsid w:val="00D62E91"/>
    <w:rsid w:val="00D6682F"/>
    <w:rsid w:val="00D67D10"/>
    <w:rsid w:val="00D73D9D"/>
    <w:rsid w:val="00D9206A"/>
    <w:rsid w:val="00DA1467"/>
    <w:rsid w:val="00DB77CC"/>
    <w:rsid w:val="00DC08C9"/>
    <w:rsid w:val="00DD456D"/>
    <w:rsid w:val="00DE1026"/>
    <w:rsid w:val="00DF44AD"/>
    <w:rsid w:val="00E2615A"/>
    <w:rsid w:val="00E350D4"/>
    <w:rsid w:val="00E37572"/>
    <w:rsid w:val="00E37C4E"/>
    <w:rsid w:val="00E410E2"/>
    <w:rsid w:val="00E432BC"/>
    <w:rsid w:val="00E55C63"/>
    <w:rsid w:val="00E60514"/>
    <w:rsid w:val="00E634B7"/>
    <w:rsid w:val="00E706CB"/>
    <w:rsid w:val="00E824DF"/>
    <w:rsid w:val="00EA2C40"/>
    <w:rsid w:val="00EA4E5A"/>
    <w:rsid w:val="00EA5095"/>
    <w:rsid w:val="00EA7E94"/>
    <w:rsid w:val="00EB2969"/>
    <w:rsid w:val="00EB5065"/>
    <w:rsid w:val="00EE5221"/>
    <w:rsid w:val="00EF59A1"/>
    <w:rsid w:val="00F07D3F"/>
    <w:rsid w:val="00F1795D"/>
    <w:rsid w:val="00F22E75"/>
    <w:rsid w:val="00F430D9"/>
    <w:rsid w:val="00F53FDD"/>
    <w:rsid w:val="00F648D7"/>
    <w:rsid w:val="00F65254"/>
    <w:rsid w:val="00F7333B"/>
    <w:rsid w:val="00F76C51"/>
    <w:rsid w:val="00F827E5"/>
    <w:rsid w:val="00F97D5F"/>
    <w:rsid w:val="00FA37E2"/>
    <w:rsid w:val="00FA7C68"/>
    <w:rsid w:val="00FB1DAF"/>
    <w:rsid w:val="00FD2FE0"/>
    <w:rsid w:val="00FD47E5"/>
    <w:rsid w:val="00FF1A26"/>
    <w:rsid w:val="024C45EE"/>
    <w:rsid w:val="02F975BA"/>
    <w:rsid w:val="051D6A24"/>
    <w:rsid w:val="08B234ED"/>
    <w:rsid w:val="099111BE"/>
    <w:rsid w:val="0FA966E4"/>
    <w:rsid w:val="132950ED"/>
    <w:rsid w:val="17646E15"/>
    <w:rsid w:val="182920CE"/>
    <w:rsid w:val="19C24CF5"/>
    <w:rsid w:val="1F9A55BB"/>
    <w:rsid w:val="21ED0257"/>
    <w:rsid w:val="234A2481"/>
    <w:rsid w:val="24F82E2A"/>
    <w:rsid w:val="27E34640"/>
    <w:rsid w:val="319B3694"/>
    <w:rsid w:val="35C42E08"/>
    <w:rsid w:val="372F1D6A"/>
    <w:rsid w:val="3F546F1F"/>
    <w:rsid w:val="3F805311"/>
    <w:rsid w:val="3FBA3F23"/>
    <w:rsid w:val="42E56B41"/>
    <w:rsid w:val="463F6D48"/>
    <w:rsid w:val="4F7465DF"/>
    <w:rsid w:val="518965D2"/>
    <w:rsid w:val="548B5E14"/>
    <w:rsid w:val="54930DF5"/>
    <w:rsid w:val="56710C5C"/>
    <w:rsid w:val="58E703E3"/>
    <w:rsid w:val="5E3E7285"/>
    <w:rsid w:val="607F065F"/>
    <w:rsid w:val="6138429E"/>
    <w:rsid w:val="654C5953"/>
    <w:rsid w:val="665C1AE6"/>
    <w:rsid w:val="67047C5F"/>
    <w:rsid w:val="68F169E6"/>
    <w:rsid w:val="697A703D"/>
    <w:rsid w:val="6C36371A"/>
    <w:rsid w:val="6CFD104A"/>
    <w:rsid w:val="6E3D6323"/>
    <w:rsid w:val="6F576CBD"/>
    <w:rsid w:val="7A7326A6"/>
    <w:rsid w:val="7A8E21DA"/>
    <w:rsid w:val="7B9F24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Times New Roman" w:eastAsia="宋体" w:cs="Times New Roman"/>
      <w:sz w:val="34"/>
      <w:lang w:val="en-US" w:eastAsia="zh-CN" w:bidi="ar-SA"/>
    </w:rPr>
  </w:style>
  <w:style w:type="paragraph" w:styleId="4">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0"/>
    <w:semiHidden/>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numPr>
        <w:ilvl w:val="4"/>
        <w:numId w:val="1"/>
      </w:numPr>
      <w:spacing w:before="280" w:after="156" w:line="377" w:lineRule="auto"/>
      <w:outlineLvl w:val="4"/>
    </w:pPr>
    <w:rPr>
      <w:rFonts w:ascii="Arial" w:hAnsi="Arial" w:eastAsia="黑体"/>
      <w:b/>
      <w:sz w:val="24"/>
      <w:szCs w:val="28"/>
    </w:rPr>
  </w:style>
  <w:style w:type="paragraph" w:customStyle="1" w:styleId="3">
    <w:name w:val="正文（绿盟科技）"/>
    <w:qFormat/>
    <w:uiPriority w:val="0"/>
    <w:pPr>
      <w:spacing w:line="300" w:lineRule="auto"/>
    </w:pPr>
    <w:rPr>
      <w:rFonts w:ascii="Arial" w:hAnsi="Arial" w:eastAsia="宋体" w:cs="黑体"/>
      <w:sz w:val="21"/>
      <w:szCs w:val="21"/>
      <w:lang w:val="en-US" w:eastAsia="zh-CN" w:bidi="ar-SA"/>
    </w:rPr>
  </w:style>
  <w:style w:type="paragraph" w:styleId="7">
    <w:name w:val="annotation text"/>
    <w:basedOn w:val="1"/>
    <w:link w:val="27"/>
    <w:semiHidden/>
    <w:unhideWhenUsed/>
    <w:qFormat/>
    <w:uiPriority w:val="99"/>
  </w:style>
  <w:style w:type="paragraph" w:styleId="8">
    <w:name w:val="Balloon Text"/>
    <w:basedOn w:val="1"/>
    <w:link w:val="29"/>
    <w:semiHidden/>
    <w:unhideWhenUsed/>
    <w:qFormat/>
    <w:uiPriority w:val="99"/>
    <w:rPr>
      <w:sz w:val="18"/>
      <w:szCs w:val="18"/>
    </w:rPr>
  </w:style>
  <w:style w:type="paragraph" w:styleId="9">
    <w:name w:val="footer"/>
    <w:basedOn w:val="1"/>
    <w:link w:val="23"/>
    <w:unhideWhenUsed/>
    <w:qFormat/>
    <w:uiPriority w:val="99"/>
    <w:pPr>
      <w:tabs>
        <w:tab w:val="center" w:pos="4153"/>
        <w:tab w:val="right" w:pos="8306"/>
      </w:tabs>
      <w:snapToGrid w:val="0"/>
    </w:pPr>
    <w:rPr>
      <w:sz w:val="18"/>
      <w:szCs w:val="18"/>
    </w:rPr>
  </w:style>
  <w:style w:type="paragraph" w:styleId="10">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style>
  <w:style w:type="paragraph" w:styleId="12">
    <w:name w:val="Title"/>
    <w:basedOn w:val="1"/>
    <w:next w:val="1"/>
    <w:link w:val="25"/>
    <w:qFormat/>
    <w:uiPriority w:val="10"/>
    <w:pPr>
      <w:spacing w:before="240" w:after="60"/>
      <w:jc w:val="center"/>
      <w:outlineLvl w:val="0"/>
    </w:pPr>
    <w:rPr>
      <w:rFonts w:asciiTheme="majorHAnsi" w:hAnsiTheme="majorHAnsi" w:cstheme="majorBidi"/>
      <w:b/>
      <w:bCs/>
      <w:sz w:val="32"/>
      <w:szCs w:val="32"/>
    </w:rPr>
  </w:style>
  <w:style w:type="paragraph" w:styleId="13">
    <w:name w:val="annotation subject"/>
    <w:basedOn w:val="7"/>
    <w:next w:val="7"/>
    <w:link w:val="28"/>
    <w:semiHidden/>
    <w:unhideWhenUsed/>
    <w:qFormat/>
    <w:uiPriority w:val="99"/>
    <w:rPr>
      <w:b/>
      <w:bCs/>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qFormat/>
    <w:uiPriority w:val="99"/>
    <w:rPr>
      <w:rFonts w:ascii="Times New Roman" w:hAnsi="Times New Roman" w:eastAsia="宋体" w:cs="Times New Roman"/>
      <w:color w:val="0000CC"/>
      <w:sz w:val="18"/>
      <w:szCs w:val="18"/>
      <w:u w:val="single"/>
    </w:rPr>
  </w:style>
  <w:style w:type="character" w:styleId="18">
    <w:name w:val="annotation reference"/>
    <w:basedOn w:val="16"/>
    <w:semiHidden/>
    <w:unhideWhenUsed/>
    <w:qFormat/>
    <w:uiPriority w:val="99"/>
    <w:rPr>
      <w:sz w:val="21"/>
      <w:szCs w:val="21"/>
    </w:rPr>
  </w:style>
  <w:style w:type="paragraph" w:customStyle="1" w:styleId="19">
    <w:name w:val="正文首行缩进两字符"/>
    <w:basedOn w:val="1"/>
    <w:qFormat/>
    <w:uiPriority w:val="0"/>
    <w:pPr>
      <w:widowControl w:val="0"/>
      <w:spacing w:line="360" w:lineRule="auto"/>
      <w:ind w:firstLine="200" w:firstLineChars="200"/>
      <w:jc w:val="both"/>
    </w:pPr>
    <w:rPr>
      <w:rFonts w:ascii="Times New Roman"/>
      <w:kern w:val="2"/>
      <w:sz w:val="21"/>
    </w:rPr>
  </w:style>
  <w:style w:type="paragraph" w:styleId="20">
    <w:name w:val="List Paragraph"/>
    <w:basedOn w:val="1"/>
    <w:qFormat/>
    <w:uiPriority w:val="34"/>
    <w:pPr>
      <w:ind w:firstLine="420" w:firstLineChars="200"/>
    </w:pPr>
  </w:style>
  <w:style w:type="paragraph" w:customStyle="1" w:styleId="21">
    <w:name w:val="p"/>
    <w:basedOn w:val="1"/>
    <w:qFormat/>
    <w:uiPriority w:val="0"/>
    <w:pPr>
      <w:spacing w:before="100" w:beforeAutospacing="1" w:after="100" w:afterAutospacing="1"/>
    </w:pPr>
    <w:rPr>
      <w:rFonts w:hAnsi="宋体" w:cs="宋体"/>
      <w:sz w:val="24"/>
      <w:szCs w:val="24"/>
    </w:rPr>
  </w:style>
  <w:style w:type="character" w:customStyle="1" w:styleId="22">
    <w:name w:val="页眉 Char"/>
    <w:basedOn w:val="16"/>
    <w:link w:val="10"/>
    <w:qFormat/>
    <w:uiPriority w:val="99"/>
    <w:rPr>
      <w:rFonts w:ascii="宋体" w:hAnsi="Times New Roman" w:eastAsia="宋体" w:cs="Times New Roman"/>
      <w:kern w:val="0"/>
      <w:sz w:val="18"/>
      <w:szCs w:val="18"/>
    </w:rPr>
  </w:style>
  <w:style w:type="character" w:customStyle="1" w:styleId="23">
    <w:name w:val="页脚 Char"/>
    <w:basedOn w:val="16"/>
    <w:link w:val="9"/>
    <w:qFormat/>
    <w:uiPriority w:val="99"/>
    <w:rPr>
      <w:rFonts w:ascii="宋体" w:hAnsi="Times New Roman" w:eastAsia="宋体" w:cs="Times New Roman"/>
      <w:kern w:val="0"/>
      <w:sz w:val="18"/>
      <w:szCs w:val="18"/>
    </w:rPr>
  </w:style>
  <w:style w:type="table" w:customStyle="1" w:styleId="24">
    <w:name w:val="网格型1"/>
    <w:basedOn w:val="1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5">
    <w:name w:val="标题 Char"/>
    <w:basedOn w:val="16"/>
    <w:link w:val="12"/>
    <w:qFormat/>
    <w:uiPriority w:val="10"/>
    <w:rPr>
      <w:rFonts w:asciiTheme="majorHAnsi" w:hAnsiTheme="majorHAnsi" w:cstheme="majorBidi"/>
      <w:b/>
      <w:bCs/>
      <w:sz w:val="32"/>
      <w:szCs w:val="32"/>
    </w:rPr>
  </w:style>
  <w:style w:type="character" w:customStyle="1" w:styleId="26">
    <w:name w:val="标题 1 Char"/>
    <w:basedOn w:val="16"/>
    <w:link w:val="4"/>
    <w:qFormat/>
    <w:uiPriority w:val="9"/>
    <w:rPr>
      <w:rFonts w:ascii="宋体"/>
      <w:b/>
      <w:bCs/>
      <w:kern w:val="44"/>
      <w:sz w:val="44"/>
      <w:szCs w:val="44"/>
    </w:rPr>
  </w:style>
  <w:style w:type="character" w:customStyle="1" w:styleId="27">
    <w:name w:val="批注文字 Char"/>
    <w:basedOn w:val="16"/>
    <w:link w:val="7"/>
    <w:semiHidden/>
    <w:qFormat/>
    <w:uiPriority w:val="99"/>
    <w:rPr>
      <w:rFonts w:ascii="宋体"/>
      <w:sz w:val="34"/>
    </w:rPr>
  </w:style>
  <w:style w:type="character" w:customStyle="1" w:styleId="28">
    <w:name w:val="批注主题 Char"/>
    <w:basedOn w:val="27"/>
    <w:link w:val="13"/>
    <w:semiHidden/>
    <w:qFormat/>
    <w:uiPriority w:val="99"/>
    <w:rPr>
      <w:rFonts w:ascii="宋体"/>
      <w:b/>
      <w:bCs/>
      <w:sz w:val="34"/>
    </w:rPr>
  </w:style>
  <w:style w:type="character" w:customStyle="1" w:styleId="29">
    <w:name w:val="批注框文本 Char"/>
    <w:basedOn w:val="16"/>
    <w:link w:val="8"/>
    <w:semiHidden/>
    <w:qFormat/>
    <w:uiPriority w:val="99"/>
    <w:rPr>
      <w:rFonts w:ascii="宋体"/>
      <w:sz w:val="18"/>
      <w:szCs w:val="18"/>
    </w:rPr>
  </w:style>
  <w:style w:type="character" w:customStyle="1" w:styleId="30">
    <w:name w:val="标题 3 Char"/>
    <w:basedOn w:val="16"/>
    <w:link w:val="6"/>
    <w:semiHidden/>
    <w:qFormat/>
    <w:uiPriority w:val="9"/>
    <w:rPr>
      <w:rFonts w:ascii="宋体"/>
      <w:b/>
      <w:bCs/>
      <w:sz w:val="32"/>
      <w:szCs w:val="32"/>
    </w:rPr>
  </w:style>
  <w:style w:type="character" w:customStyle="1" w:styleId="31">
    <w:name w:val="标题 2 Char"/>
    <w:basedOn w:val="16"/>
    <w:link w:val="5"/>
    <w:qFormat/>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54F004-0410-453E-8F78-14E0E3A1D491}">
  <ds:schemaRefs/>
</ds:datastoreItem>
</file>

<file path=docProps/app.xml><?xml version="1.0" encoding="utf-8"?>
<Properties xmlns="http://schemas.openxmlformats.org/officeDocument/2006/extended-properties" xmlns:vt="http://schemas.openxmlformats.org/officeDocument/2006/docPropsVTypes">
  <Template>Normal</Template>
  <Company>名山区人民医院</Company>
  <Pages>2</Pages>
  <Words>192</Words>
  <Characters>1098</Characters>
  <Lines>9</Lines>
  <Paragraphs>2</Paragraphs>
  <TotalTime>0</TotalTime>
  <ScaleCrop>false</ScaleCrop>
  <LinksUpToDate>false</LinksUpToDate>
  <CharactersWithSpaces>1288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2021-01-05T02:35:00Z</dcterms:created>
  <dc:creator>余阁</dc:creator>
  <cp:lastModifiedBy>范一</cp:lastModifiedBy>
  <cp:lastPrinted>2021-05-14T01:53:00Z</cp:lastPrinted>
  <dcterms:modified xsi:type="dcterms:W3CDTF">2024-04-25T03:53:23Z</dcterms:modified>
  <cp:revision>171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8F3921C49A424BF4816E33EC3109198D</vt:lpwstr>
  </property>
</Properties>
</file>